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C81A" w14:textId="77777777" w:rsidR="00490A14" w:rsidRPr="00711C31" w:rsidRDefault="00490A14" w:rsidP="00490A14">
      <w:pPr>
        <w:pStyle w:val="Normal1"/>
        <w:spacing w:after="120"/>
        <w:jc w:val="center"/>
        <w:rPr>
          <w:rFonts w:ascii="Arial" w:hAnsi="Arial" w:cs="Arial"/>
          <w:b/>
          <w:bCs/>
          <w:sz w:val="22"/>
          <w:u w:val="single"/>
        </w:rPr>
      </w:pPr>
    </w:p>
    <w:p w14:paraId="5B9EAC8E" w14:textId="39BA27CD" w:rsidR="00490A14" w:rsidRPr="00711C31" w:rsidRDefault="00490A14" w:rsidP="00490A14">
      <w:pPr>
        <w:pStyle w:val="Normal1"/>
        <w:spacing w:after="120"/>
        <w:jc w:val="center"/>
        <w:rPr>
          <w:rFonts w:ascii="Arial" w:hAnsi="Arial" w:cs="Arial"/>
          <w:b/>
          <w:bCs/>
          <w:sz w:val="22"/>
          <w:u w:val="single"/>
        </w:rPr>
      </w:pPr>
      <w:r w:rsidRPr="00711C31">
        <w:rPr>
          <w:rFonts w:ascii="Arial" w:hAnsi="Arial" w:cs="Arial"/>
          <w:b/>
          <w:bCs/>
          <w:sz w:val="22"/>
          <w:u w:val="single"/>
        </w:rPr>
        <w:t>Rebooting the Food System: Youth Engagement for Agroecology and Due Diligence</w:t>
      </w:r>
    </w:p>
    <w:p w14:paraId="714EAE82" w14:textId="77777777" w:rsidR="00490A14" w:rsidRPr="00711C31" w:rsidRDefault="00490A14" w:rsidP="00490A14">
      <w:pPr>
        <w:pStyle w:val="Normal1"/>
        <w:spacing w:after="120"/>
        <w:jc w:val="center"/>
        <w:rPr>
          <w:rFonts w:ascii="Arial" w:hAnsi="Arial" w:cs="Arial"/>
          <w:b/>
          <w:bCs/>
          <w:i/>
          <w:iCs/>
          <w:sz w:val="22"/>
        </w:rPr>
      </w:pPr>
      <w:r w:rsidRPr="00711C31">
        <w:rPr>
          <w:rFonts w:ascii="Arial" w:hAnsi="Arial" w:cs="Arial"/>
          <w:b/>
          <w:bCs/>
          <w:i/>
          <w:iCs/>
          <w:sz w:val="22"/>
        </w:rPr>
        <w:t>Third party facility for youth and grassroot CSOs in Denmark</w:t>
      </w:r>
    </w:p>
    <w:p w14:paraId="72899E3F" w14:textId="77777777" w:rsidR="00490A14" w:rsidRPr="00711C31" w:rsidRDefault="00490A14" w:rsidP="00490A14">
      <w:pPr>
        <w:pStyle w:val="Normal1"/>
        <w:spacing w:after="120"/>
        <w:jc w:val="center"/>
        <w:rPr>
          <w:rFonts w:ascii="Arial" w:hAnsi="Arial" w:cs="Arial"/>
          <w:b/>
          <w:bCs/>
          <w:sz w:val="22"/>
          <w:lang w:val="en-GB"/>
        </w:rPr>
      </w:pPr>
    </w:p>
    <w:p w14:paraId="2488BBD1" w14:textId="27302888" w:rsidR="00490A14" w:rsidRPr="00711C31" w:rsidRDefault="00490A14" w:rsidP="00490A14">
      <w:pPr>
        <w:pStyle w:val="Normal1"/>
        <w:spacing w:after="120"/>
        <w:jc w:val="center"/>
        <w:rPr>
          <w:rFonts w:ascii="Arial" w:hAnsi="Arial" w:cs="Arial"/>
          <w:b/>
          <w:color w:val="222222"/>
          <w:sz w:val="22"/>
          <w:lang w:val="en-GB" w:eastAsia="en-GB"/>
        </w:rPr>
      </w:pPr>
      <w:r w:rsidRPr="00711C31">
        <w:rPr>
          <w:rFonts w:ascii="Arial" w:hAnsi="Arial" w:cs="Arial"/>
          <w:b/>
          <w:bCs/>
          <w:sz w:val="22"/>
        </w:rPr>
        <w:t xml:space="preserve">Annex </w:t>
      </w:r>
      <w:r w:rsidRPr="00711C31">
        <w:rPr>
          <w:rFonts w:ascii="Arial" w:hAnsi="Arial" w:cs="Arial"/>
          <w:b/>
          <w:bCs/>
          <w:sz w:val="22"/>
        </w:rPr>
        <w:t>5</w:t>
      </w:r>
      <w:r w:rsidRPr="00711C31">
        <w:rPr>
          <w:rFonts w:ascii="Arial" w:hAnsi="Arial" w:cs="Arial"/>
          <w:b/>
          <w:bCs/>
          <w:sz w:val="22"/>
        </w:rPr>
        <w:t xml:space="preserve">: </w:t>
      </w:r>
      <w:r w:rsidRPr="00711C31">
        <w:rPr>
          <w:rFonts w:ascii="Arial" w:hAnsi="Arial" w:cs="Arial"/>
          <w:b/>
          <w:bCs/>
          <w:sz w:val="22"/>
        </w:rPr>
        <w:t>Decla</w:t>
      </w:r>
      <w:r w:rsidR="00711C31" w:rsidRPr="00711C31">
        <w:rPr>
          <w:rFonts w:ascii="Arial" w:hAnsi="Arial" w:cs="Arial"/>
          <w:b/>
          <w:bCs/>
          <w:sz w:val="22"/>
        </w:rPr>
        <w:t>ration on exclusion criteria by the third party</w:t>
      </w:r>
    </w:p>
    <w:p w14:paraId="5E6CA87F" w14:textId="7D8FA7AB" w:rsidR="00F50700" w:rsidRPr="00711C31" w:rsidRDefault="00F50700" w:rsidP="00F50700">
      <w:pPr>
        <w:rPr>
          <w:rFonts w:ascii="Arial" w:hAnsi="Arial" w:cs="Arial"/>
          <w:b/>
          <w:bCs/>
        </w:rPr>
      </w:pPr>
    </w:p>
    <w:tbl>
      <w:tblPr>
        <w:tblStyle w:val="Tabel-Gitter"/>
        <w:tblW w:w="0" w:type="auto"/>
        <w:tblLook w:val="04A0" w:firstRow="1" w:lastRow="0" w:firstColumn="1" w:lastColumn="0" w:noHBand="0" w:noVBand="1"/>
      </w:tblPr>
      <w:tblGrid>
        <w:gridCol w:w="2972"/>
        <w:gridCol w:w="6090"/>
      </w:tblGrid>
      <w:tr w:rsidR="00370FC4" w:rsidRPr="00711C31" w14:paraId="2CF20330" w14:textId="3E71C0E2" w:rsidTr="00FA7280">
        <w:tc>
          <w:tcPr>
            <w:tcW w:w="2972" w:type="dxa"/>
            <w:tcBorders>
              <w:bottom w:val="single" w:sz="4" w:space="0" w:color="auto"/>
            </w:tcBorders>
          </w:tcPr>
          <w:p w14:paraId="0DD484A9" w14:textId="15E6169C" w:rsidR="00370FC4" w:rsidRPr="00711C31" w:rsidRDefault="00370FC4" w:rsidP="00F50700">
            <w:pPr>
              <w:autoSpaceDE w:val="0"/>
              <w:autoSpaceDN w:val="0"/>
              <w:adjustRightInd w:val="0"/>
              <w:jc w:val="both"/>
              <w:rPr>
                <w:rFonts w:ascii="Arial" w:hAnsi="Arial" w:cs="Arial"/>
              </w:rPr>
            </w:pPr>
            <w:r w:rsidRPr="00711C31">
              <w:rPr>
                <w:rFonts w:ascii="Arial" w:hAnsi="Arial" w:cs="Arial"/>
              </w:rPr>
              <w:t>The following entity:</w:t>
            </w:r>
          </w:p>
        </w:tc>
        <w:tc>
          <w:tcPr>
            <w:tcW w:w="6090" w:type="dxa"/>
            <w:tcBorders>
              <w:bottom w:val="single" w:sz="4" w:space="0" w:color="auto"/>
            </w:tcBorders>
          </w:tcPr>
          <w:p w14:paraId="2D016D61" w14:textId="77777777" w:rsidR="00370FC4" w:rsidRPr="00711C31" w:rsidRDefault="00370FC4" w:rsidP="00F50700">
            <w:pPr>
              <w:autoSpaceDE w:val="0"/>
              <w:autoSpaceDN w:val="0"/>
              <w:adjustRightInd w:val="0"/>
              <w:jc w:val="both"/>
              <w:rPr>
                <w:rFonts w:ascii="Arial" w:hAnsi="Arial" w:cs="Arial"/>
              </w:rPr>
            </w:pPr>
          </w:p>
        </w:tc>
      </w:tr>
      <w:tr w:rsidR="00B36B2E" w:rsidRPr="00711C31" w14:paraId="1DF212D4" w14:textId="3383AEB8" w:rsidTr="00FA7280">
        <w:tc>
          <w:tcPr>
            <w:tcW w:w="2972" w:type="dxa"/>
            <w:tcBorders>
              <w:bottom w:val="nil"/>
            </w:tcBorders>
          </w:tcPr>
          <w:p w14:paraId="5B712054" w14:textId="397A73B2" w:rsidR="00B36B2E" w:rsidRPr="00711C31" w:rsidRDefault="00B36B2E" w:rsidP="003855AC">
            <w:pPr>
              <w:autoSpaceDE w:val="0"/>
              <w:autoSpaceDN w:val="0"/>
              <w:adjustRightInd w:val="0"/>
              <w:rPr>
                <w:rFonts w:ascii="Arial" w:hAnsi="Arial" w:cs="Arial"/>
              </w:rPr>
            </w:pPr>
            <w:r w:rsidRPr="00711C31">
              <w:rPr>
                <w:rFonts w:ascii="Arial" w:hAnsi="Arial" w:cs="Arial"/>
              </w:rPr>
              <w:t>Full official name:</w:t>
            </w:r>
          </w:p>
        </w:tc>
        <w:tc>
          <w:tcPr>
            <w:tcW w:w="6090" w:type="dxa"/>
            <w:tcBorders>
              <w:bottom w:val="nil"/>
            </w:tcBorders>
          </w:tcPr>
          <w:p w14:paraId="5DD2926C" w14:textId="3A41AA35" w:rsidR="00B36B2E" w:rsidRPr="00711C31" w:rsidRDefault="00B36B2E" w:rsidP="00B36B2E">
            <w:pPr>
              <w:autoSpaceDE w:val="0"/>
              <w:autoSpaceDN w:val="0"/>
              <w:adjustRightInd w:val="0"/>
              <w:jc w:val="both"/>
              <w:rPr>
                <w:rFonts w:ascii="Arial" w:hAnsi="Arial" w:cs="Arial"/>
                <w:highlight w:val="yellow"/>
              </w:rPr>
            </w:pPr>
            <w:r w:rsidRPr="00711C31">
              <w:rPr>
                <w:rFonts w:ascii="Arial" w:hAnsi="Arial" w:cs="Arial"/>
                <w:highlight w:val="yellow"/>
              </w:rPr>
              <w:t>[full official name]</w:t>
            </w:r>
          </w:p>
        </w:tc>
      </w:tr>
      <w:tr w:rsidR="00B36B2E" w:rsidRPr="00711C31" w14:paraId="3E1A061C" w14:textId="77777777" w:rsidTr="00FA7280">
        <w:tc>
          <w:tcPr>
            <w:tcW w:w="2972" w:type="dxa"/>
            <w:tcBorders>
              <w:top w:val="nil"/>
              <w:bottom w:val="nil"/>
            </w:tcBorders>
          </w:tcPr>
          <w:p w14:paraId="633F05E8" w14:textId="3A1BE4B3" w:rsidR="00B36B2E" w:rsidRPr="00711C31" w:rsidRDefault="00B36B2E" w:rsidP="003855AC">
            <w:pPr>
              <w:autoSpaceDE w:val="0"/>
              <w:autoSpaceDN w:val="0"/>
              <w:adjustRightInd w:val="0"/>
              <w:rPr>
                <w:rFonts w:ascii="Arial" w:hAnsi="Arial" w:cs="Arial"/>
              </w:rPr>
            </w:pPr>
            <w:r w:rsidRPr="00711C31">
              <w:rPr>
                <w:rFonts w:ascii="Arial" w:hAnsi="Arial" w:cs="Arial"/>
              </w:rPr>
              <w:t>Official legal form:</w:t>
            </w:r>
          </w:p>
        </w:tc>
        <w:tc>
          <w:tcPr>
            <w:tcW w:w="6090" w:type="dxa"/>
            <w:tcBorders>
              <w:top w:val="nil"/>
              <w:bottom w:val="nil"/>
            </w:tcBorders>
          </w:tcPr>
          <w:p w14:paraId="03D283E1" w14:textId="4C77C636" w:rsidR="00B36B2E" w:rsidRPr="00711C31" w:rsidRDefault="00B36B2E" w:rsidP="00B36B2E">
            <w:pPr>
              <w:autoSpaceDE w:val="0"/>
              <w:autoSpaceDN w:val="0"/>
              <w:adjustRightInd w:val="0"/>
              <w:jc w:val="both"/>
              <w:rPr>
                <w:rFonts w:ascii="Arial" w:hAnsi="Arial" w:cs="Arial"/>
                <w:highlight w:val="yellow"/>
              </w:rPr>
            </w:pPr>
            <w:r w:rsidRPr="00711C31">
              <w:rPr>
                <w:rFonts w:ascii="Arial" w:hAnsi="Arial" w:cs="Arial"/>
                <w:highlight w:val="yellow"/>
              </w:rPr>
              <w:t>[official legal form]</w:t>
            </w:r>
          </w:p>
        </w:tc>
      </w:tr>
      <w:tr w:rsidR="00B36B2E" w:rsidRPr="00711C31" w14:paraId="1F010B09" w14:textId="77777777" w:rsidTr="00FA7280">
        <w:tc>
          <w:tcPr>
            <w:tcW w:w="2972" w:type="dxa"/>
            <w:tcBorders>
              <w:top w:val="nil"/>
              <w:bottom w:val="nil"/>
            </w:tcBorders>
          </w:tcPr>
          <w:p w14:paraId="659CC1BE" w14:textId="5CF0C216" w:rsidR="00B36B2E" w:rsidRPr="00711C31" w:rsidRDefault="00B36B2E" w:rsidP="003855AC">
            <w:pPr>
              <w:autoSpaceDE w:val="0"/>
              <w:autoSpaceDN w:val="0"/>
              <w:adjustRightInd w:val="0"/>
              <w:rPr>
                <w:rFonts w:ascii="Arial" w:hAnsi="Arial" w:cs="Arial"/>
              </w:rPr>
            </w:pPr>
            <w:r w:rsidRPr="00711C31">
              <w:rPr>
                <w:rFonts w:ascii="Arial" w:hAnsi="Arial" w:cs="Arial"/>
              </w:rPr>
              <w:t>Statutory registration number:</w:t>
            </w:r>
          </w:p>
        </w:tc>
        <w:tc>
          <w:tcPr>
            <w:tcW w:w="6090" w:type="dxa"/>
            <w:tcBorders>
              <w:top w:val="nil"/>
              <w:bottom w:val="nil"/>
            </w:tcBorders>
          </w:tcPr>
          <w:p w14:paraId="49C17DB9" w14:textId="35C42245" w:rsidR="00B36B2E" w:rsidRPr="00711C31" w:rsidRDefault="00B36B2E" w:rsidP="00B36B2E">
            <w:pPr>
              <w:autoSpaceDE w:val="0"/>
              <w:autoSpaceDN w:val="0"/>
              <w:adjustRightInd w:val="0"/>
              <w:jc w:val="both"/>
              <w:rPr>
                <w:rFonts w:ascii="Arial" w:hAnsi="Arial" w:cs="Arial"/>
                <w:highlight w:val="yellow"/>
              </w:rPr>
            </w:pPr>
            <w:r w:rsidRPr="00711C31">
              <w:rPr>
                <w:rFonts w:ascii="Arial" w:hAnsi="Arial" w:cs="Arial"/>
                <w:highlight w:val="yellow"/>
              </w:rPr>
              <w:t>[statutory registration number]</w:t>
            </w:r>
          </w:p>
        </w:tc>
      </w:tr>
      <w:tr w:rsidR="00B36B2E" w:rsidRPr="00711C31" w14:paraId="78D5C7E0" w14:textId="77777777" w:rsidTr="00FA7280">
        <w:tc>
          <w:tcPr>
            <w:tcW w:w="2972" w:type="dxa"/>
            <w:tcBorders>
              <w:top w:val="nil"/>
              <w:bottom w:val="nil"/>
            </w:tcBorders>
          </w:tcPr>
          <w:p w14:paraId="3486302D" w14:textId="4ACC3EBC" w:rsidR="00B36B2E" w:rsidRPr="00711C31" w:rsidRDefault="00B36B2E" w:rsidP="003855AC">
            <w:pPr>
              <w:autoSpaceDE w:val="0"/>
              <w:autoSpaceDN w:val="0"/>
              <w:adjustRightInd w:val="0"/>
              <w:rPr>
                <w:rFonts w:ascii="Arial" w:hAnsi="Arial" w:cs="Arial"/>
              </w:rPr>
            </w:pPr>
            <w:r w:rsidRPr="00711C31">
              <w:rPr>
                <w:rFonts w:ascii="Arial" w:hAnsi="Arial" w:cs="Arial"/>
              </w:rPr>
              <w:t>Full official address:</w:t>
            </w:r>
          </w:p>
        </w:tc>
        <w:tc>
          <w:tcPr>
            <w:tcW w:w="6090" w:type="dxa"/>
            <w:tcBorders>
              <w:top w:val="nil"/>
              <w:bottom w:val="nil"/>
            </w:tcBorders>
          </w:tcPr>
          <w:p w14:paraId="1AF30A10" w14:textId="07527387" w:rsidR="00B36B2E" w:rsidRPr="00711C31" w:rsidRDefault="00B36B2E" w:rsidP="00B36B2E">
            <w:pPr>
              <w:autoSpaceDE w:val="0"/>
              <w:autoSpaceDN w:val="0"/>
              <w:adjustRightInd w:val="0"/>
              <w:jc w:val="both"/>
              <w:rPr>
                <w:rFonts w:ascii="Arial" w:hAnsi="Arial" w:cs="Arial"/>
                <w:highlight w:val="yellow"/>
              </w:rPr>
            </w:pPr>
            <w:r w:rsidRPr="00711C31">
              <w:rPr>
                <w:rFonts w:ascii="Arial" w:hAnsi="Arial" w:cs="Arial"/>
                <w:highlight w:val="yellow"/>
              </w:rPr>
              <w:t>[full official address]</w:t>
            </w:r>
          </w:p>
        </w:tc>
      </w:tr>
      <w:tr w:rsidR="00B36B2E" w:rsidRPr="00711C31" w14:paraId="3F155222" w14:textId="77777777" w:rsidTr="00FA7280">
        <w:tc>
          <w:tcPr>
            <w:tcW w:w="2972" w:type="dxa"/>
            <w:tcBorders>
              <w:top w:val="nil"/>
              <w:bottom w:val="nil"/>
            </w:tcBorders>
          </w:tcPr>
          <w:p w14:paraId="7D9B99E9" w14:textId="41C66BB9" w:rsidR="00B36B2E" w:rsidRPr="00711C31" w:rsidRDefault="00B36B2E" w:rsidP="003855AC">
            <w:pPr>
              <w:autoSpaceDE w:val="0"/>
              <w:autoSpaceDN w:val="0"/>
              <w:adjustRightInd w:val="0"/>
              <w:rPr>
                <w:rFonts w:ascii="Arial" w:hAnsi="Arial" w:cs="Arial"/>
              </w:rPr>
            </w:pPr>
            <w:r w:rsidRPr="00711C31">
              <w:rPr>
                <w:rFonts w:ascii="Arial" w:hAnsi="Arial" w:cs="Arial"/>
              </w:rPr>
              <w:t>VAT registration number:</w:t>
            </w:r>
          </w:p>
        </w:tc>
        <w:tc>
          <w:tcPr>
            <w:tcW w:w="6090" w:type="dxa"/>
            <w:tcBorders>
              <w:top w:val="nil"/>
              <w:bottom w:val="nil"/>
            </w:tcBorders>
          </w:tcPr>
          <w:p w14:paraId="556C841E" w14:textId="0126B320" w:rsidR="00B36B2E" w:rsidRPr="00711C31" w:rsidRDefault="00B36B2E" w:rsidP="00B36B2E">
            <w:pPr>
              <w:autoSpaceDE w:val="0"/>
              <w:autoSpaceDN w:val="0"/>
              <w:adjustRightInd w:val="0"/>
              <w:jc w:val="both"/>
              <w:rPr>
                <w:rFonts w:ascii="Arial" w:hAnsi="Arial" w:cs="Arial"/>
                <w:highlight w:val="yellow"/>
              </w:rPr>
            </w:pPr>
            <w:r w:rsidRPr="00711C31">
              <w:rPr>
                <w:rFonts w:ascii="Arial" w:hAnsi="Arial" w:cs="Arial"/>
                <w:highlight w:val="yellow"/>
              </w:rPr>
              <w:t>[VAT registration number]</w:t>
            </w:r>
          </w:p>
        </w:tc>
      </w:tr>
      <w:tr w:rsidR="00B36B2E" w:rsidRPr="00711C31" w14:paraId="3E1B254C" w14:textId="77777777" w:rsidTr="00FA7280">
        <w:tc>
          <w:tcPr>
            <w:tcW w:w="2972" w:type="dxa"/>
            <w:tcBorders>
              <w:top w:val="nil"/>
            </w:tcBorders>
          </w:tcPr>
          <w:p w14:paraId="543CAD54" w14:textId="615D7DE8" w:rsidR="00B36B2E" w:rsidRPr="00711C31" w:rsidRDefault="00B36B2E" w:rsidP="003855AC">
            <w:pPr>
              <w:autoSpaceDE w:val="0"/>
              <w:autoSpaceDN w:val="0"/>
              <w:adjustRightInd w:val="0"/>
              <w:rPr>
                <w:rFonts w:ascii="Arial" w:hAnsi="Arial" w:cs="Arial"/>
              </w:rPr>
            </w:pPr>
            <w:r w:rsidRPr="00711C31">
              <w:rPr>
                <w:rFonts w:ascii="Arial" w:hAnsi="Arial" w:cs="Arial"/>
              </w:rPr>
              <w:t>(‘the person’)</w:t>
            </w:r>
          </w:p>
        </w:tc>
        <w:tc>
          <w:tcPr>
            <w:tcW w:w="6090" w:type="dxa"/>
            <w:tcBorders>
              <w:top w:val="nil"/>
            </w:tcBorders>
          </w:tcPr>
          <w:p w14:paraId="36D25532" w14:textId="77777777" w:rsidR="00B36B2E" w:rsidRPr="00711C31" w:rsidRDefault="00B36B2E" w:rsidP="00F50700">
            <w:pPr>
              <w:autoSpaceDE w:val="0"/>
              <w:autoSpaceDN w:val="0"/>
              <w:adjustRightInd w:val="0"/>
              <w:jc w:val="both"/>
              <w:rPr>
                <w:rFonts w:ascii="Arial" w:hAnsi="Arial" w:cs="Arial"/>
              </w:rPr>
            </w:pPr>
          </w:p>
        </w:tc>
      </w:tr>
    </w:tbl>
    <w:p w14:paraId="5B41CA63" w14:textId="77777777" w:rsidR="008301BD" w:rsidRPr="00711C31" w:rsidRDefault="008301BD" w:rsidP="00F50700">
      <w:pPr>
        <w:autoSpaceDE w:val="0"/>
        <w:autoSpaceDN w:val="0"/>
        <w:adjustRightInd w:val="0"/>
        <w:spacing w:after="0" w:line="240" w:lineRule="auto"/>
        <w:jc w:val="both"/>
        <w:rPr>
          <w:rFonts w:ascii="Arial" w:hAnsi="Arial" w:cs="Arial"/>
        </w:rPr>
      </w:pPr>
    </w:p>
    <w:p w14:paraId="098905B4" w14:textId="73690DB5" w:rsidR="00F50700" w:rsidRPr="00711C31" w:rsidRDefault="00F50700" w:rsidP="00F50700">
      <w:pPr>
        <w:autoSpaceDE w:val="0"/>
        <w:autoSpaceDN w:val="0"/>
        <w:adjustRightInd w:val="0"/>
        <w:spacing w:after="0" w:line="240" w:lineRule="auto"/>
        <w:jc w:val="both"/>
        <w:rPr>
          <w:rFonts w:ascii="Arial" w:hAnsi="Arial" w:cs="Arial"/>
        </w:rPr>
      </w:pPr>
      <w:proofErr w:type="gramStart"/>
      <w:r w:rsidRPr="00711C31">
        <w:rPr>
          <w:rFonts w:ascii="Arial" w:hAnsi="Arial" w:cs="Arial"/>
        </w:rPr>
        <w:t>In order to</w:t>
      </w:r>
      <w:proofErr w:type="gramEnd"/>
      <w:r w:rsidRPr="00711C31">
        <w:rPr>
          <w:rFonts w:ascii="Arial" w:hAnsi="Arial" w:cs="Arial"/>
        </w:rPr>
        <w:t xml:space="preserve"> provide the </w:t>
      </w:r>
      <w:r w:rsidR="00BD2C27" w:rsidRPr="00711C31">
        <w:rPr>
          <w:rFonts w:ascii="Arial" w:hAnsi="Arial" w:cs="Arial"/>
        </w:rPr>
        <w:t>Co-</w:t>
      </w:r>
      <w:r w:rsidRPr="00711C31">
        <w:rPr>
          <w:rFonts w:ascii="Arial" w:hAnsi="Arial" w:cs="Arial"/>
        </w:rPr>
        <w:t xml:space="preserve">Beneficiary with a reasonable assurance that the third party is able to carry out the agreed upon actions, the authorised signatory of the third parties declares that </w:t>
      </w:r>
      <w:r w:rsidR="002C1274" w:rsidRPr="00711C31">
        <w:rPr>
          <w:rFonts w:ascii="Arial" w:hAnsi="Arial" w:cs="Arial"/>
        </w:rPr>
        <w:t>the person</w:t>
      </w:r>
      <w:r w:rsidRPr="00711C31">
        <w:rPr>
          <w:rFonts w:ascii="Arial" w:hAnsi="Arial" w:cs="Arial"/>
        </w:rPr>
        <w:t xml:space="preserve"> will be excluded from participation if:</w:t>
      </w:r>
    </w:p>
    <w:p w14:paraId="68AC7DA4" w14:textId="77777777" w:rsidR="00F50700" w:rsidRPr="00711C31" w:rsidRDefault="00F50700" w:rsidP="00F50700">
      <w:pPr>
        <w:pStyle w:val="Listeafsnit"/>
        <w:autoSpaceDE w:val="0"/>
        <w:autoSpaceDN w:val="0"/>
        <w:adjustRightInd w:val="0"/>
        <w:spacing w:after="0" w:line="240" w:lineRule="auto"/>
        <w:jc w:val="both"/>
        <w:rPr>
          <w:rFonts w:ascii="Arial" w:hAnsi="Arial" w:cs="Arial"/>
        </w:rPr>
      </w:pPr>
    </w:p>
    <w:p w14:paraId="3C5CDFB5" w14:textId="18F35799" w:rsidR="00F50700" w:rsidRPr="00711C31" w:rsidRDefault="00F50700" w:rsidP="00B878E0">
      <w:pPr>
        <w:pStyle w:val="Listeafsnit"/>
        <w:numPr>
          <w:ilvl w:val="0"/>
          <w:numId w:val="21"/>
        </w:numPr>
        <w:autoSpaceDE w:val="0"/>
        <w:autoSpaceDN w:val="0"/>
        <w:adjustRightInd w:val="0"/>
        <w:spacing w:after="0" w:line="240" w:lineRule="auto"/>
        <w:jc w:val="both"/>
        <w:rPr>
          <w:rFonts w:ascii="Arial" w:hAnsi="Arial" w:cs="Arial"/>
        </w:rPr>
      </w:pPr>
      <w:r w:rsidRPr="00711C31">
        <w:rPr>
          <w:rFonts w:ascii="Arial" w:hAnsi="Arial" w:cs="Arial"/>
        </w:rPr>
        <w:t xml:space="preserve">they are </w:t>
      </w:r>
      <w:r w:rsidR="00E72B21" w:rsidRPr="00711C31">
        <w:rPr>
          <w:rFonts w:ascii="Arial" w:hAnsi="Arial" w:cs="Arial"/>
        </w:rPr>
        <w:t>bankrupt, subject to insolvency or winding-up procedures,</w:t>
      </w:r>
      <w:r w:rsidR="00AD3ABE" w:rsidRPr="00711C31">
        <w:rPr>
          <w:rFonts w:ascii="Arial" w:hAnsi="Arial" w:cs="Arial"/>
        </w:rPr>
        <w:t xml:space="preserve"> where its assets are being administered by a liquidator or by a court, where it is in an arrangement with creditors, where its business activities are suspended, or where it is in any analogous situation arising from a similar procedure provided for under national laws or </w:t>
      </w:r>
      <w:proofErr w:type="gramStart"/>
      <w:r w:rsidR="00AD3ABE" w:rsidRPr="00711C31">
        <w:rPr>
          <w:rFonts w:ascii="Arial" w:hAnsi="Arial" w:cs="Arial"/>
        </w:rPr>
        <w:t>regulations</w:t>
      </w:r>
      <w:r w:rsidR="00BA1210" w:rsidRPr="00711C31">
        <w:rPr>
          <w:rFonts w:ascii="Arial" w:hAnsi="Arial" w:cs="Arial"/>
        </w:rPr>
        <w:t>;</w:t>
      </w:r>
      <w:proofErr w:type="gramEnd"/>
    </w:p>
    <w:p w14:paraId="51FF0881" w14:textId="77777777" w:rsidR="00F50700" w:rsidRPr="00711C31" w:rsidRDefault="00F50700" w:rsidP="00F50700">
      <w:pPr>
        <w:pStyle w:val="Listeafsnit"/>
        <w:autoSpaceDE w:val="0"/>
        <w:autoSpaceDN w:val="0"/>
        <w:adjustRightInd w:val="0"/>
        <w:spacing w:after="0" w:line="240" w:lineRule="auto"/>
        <w:jc w:val="both"/>
        <w:rPr>
          <w:rFonts w:ascii="Arial" w:hAnsi="Arial" w:cs="Arial"/>
        </w:rPr>
      </w:pPr>
    </w:p>
    <w:p w14:paraId="18DB57EF" w14:textId="3C598338" w:rsidR="00833FEB" w:rsidRPr="00711C31" w:rsidRDefault="00BA1210" w:rsidP="00B878E0">
      <w:pPr>
        <w:pStyle w:val="Listeafsnit"/>
        <w:numPr>
          <w:ilvl w:val="0"/>
          <w:numId w:val="21"/>
        </w:numPr>
        <w:autoSpaceDE w:val="0"/>
        <w:autoSpaceDN w:val="0"/>
        <w:adjustRightInd w:val="0"/>
        <w:spacing w:after="0" w:line="240" w:lineRule="auto"/>
        <w:jc w:val="both"/>
        <w:rPr>
          <w:rFonts w:ascii="Arial" w:hAnsi="Arial" w:cs="Arial"/>
        </w:rPr>
      </w:pPr>
      <w:r w:rsidRPr="00711C31">
        <w:rPr>
          <w:rFonts w:ascii="Arial" w:hAnsi="Arial" w:cs="Arial"/>
        </w:rPr>
        <w:t xml:space="preserve">they have been established by a final judgment or a final administrative decision that the economic operator is in breach of its obligations relating to the payment of taxes or social security contributions in accordance with the applicable </w:t>
      </w:r>
      <w:proofErr w:type="gramStart"/>
      <w:r w:rsidRPr="00711C31">
        <w:rPr>
          <w:rFonts w:ascii="Arial" w:hAnsi="Arial" w:cs="Arial"/>
        </w:rPr>
        <w:t>law;</w:t>
      </w:r>
      <w:proofErr w:type="gramEnd"/>
    </w:p>
    <w:p w14:paraId="0B77E203" w14:textId="77777777" w:rsidR="00833FEB" w:rsidRPr="00711C31" w:rsidRDefault="00833FEB" w:rsidP="00F50700">
      <w:pPr>
        <w:autoSpaceDE w:val="0"/>
        <w:autoSpaceDN w:val="0"/>
        <w:adjustRightInd w:val="0"/>
        <w:spacing w:after="0" w:line="240" w:lineRule="auto"/>
        <w:jc w:val="both"/>
        <w:rPr>
          <w:rFonts w:ascii="Arial" w:hAnsi="Arial" w:cs="Arial"/>
        </w:rPr>
      </w:pPr>
    </w:p>
    <w:p w14:paraId="0B9F1445" w14:textId="77777777" w:rsidR="00B878E0" w:rsidRDefault="00BA1210" w:rsidP="00B878E0">
      <w:pPr>
        <w:pStyle w:val="Listeafsnit"/>
        <w:numPr>
          <w:ilvl w:val="0"/>
          <w:numId w:val="21"/>
        </w:numPr>
        <w:autoSpaceDE w:val="0"/>
        <w:autoSpaceDN w:val="0"/>
        <w:adjustRightInd w:val="0"/>
        <w:spacing w:after="0" w:line="240" w:lineRule="auto"/>
        <w:jc w:val="both"/>
        <w:rPr>
          <w:rFonts w:ascii="Arial" w:hAnsi="Arial" w:cs="Arial"/>
        </w:rPr>
      </w:pPr>
      <w:r w:rsidRPr="00711C31">
        <w:rPr>
          <w:rFonts w:ascii="Arial" w:hAnsi="Arial" w:cs="Arial"/>
        </w:rPr>
        <w:t xml:space="preserve">they have been established by a final judgment or a final administrative decision that the economic operator is guilty of grave professional misconduct by having violated applicable laws or regulations or ethical standards of the profession to which the economic operator belongs, or by having engaged in any wrongful conduct which has an impact on its professional credibility where such conduct denotes a wrongful intent or gross negligence, including, in particular, any of the following: </w:t>
      </w:r>
    </w:p>
    <w:p w14:paraId="70D94373" w14:textId="77777777" w:rsidR="00B878E0" w:rsidRPr="00B878E0" w:rsidRDefault="00B878E0" w:rsidP="00B878E0">
      <w:pPr>
        <w:pStyle w:val="Listeafsnit"/>
        <w:rPr>
          <w:rFonts w:ascii="Arial" w:hAnsi="Arial" w:cs="Arial"/>
        </w:rPr>
      </w:pPr>
    </w:p>
    <w:p w14:paraId="67BD606F" w14:textId="4DCB4EE9" w:rsidR="00764F4E" w:rsidRPr="00B878E0" w:rsidRDefault="00BA1210" w:rsidP="00B878E0">
      <w:pPr>
        <w:pStyle w:val="Listeafsnit"/>
        <w:numPr>
          <w:ilvl w:val="1"/>
          <w:numId w:val="21"/>
        </w:numPr>
        <w:autoSpaceDE w:val="0"/>
        <w:autoSpaceDN w:val="0"/>
        <w:adjustRightInd w:val="0"/>
        <w:spacing w:after="0" w:line="240" w:lineRule="auto"/>
        <w:jc w:val="both"/>
        <w:rPr>
          <w:rFonts w:ascii="Arial" w:hAnsi="Arial" w:cs="Arial"/>
        </w:rPr>
      </w:pPr>
      <w:r w:rsidRPr="00B878E0">
        <w:rPr>
          <w:rFonts w:ascii="Arial" w:hAnsi="Arial" w:cs="Arial"/>
        </w:rPr>
        <w:t xml:space="preserve">fraudulently or negligently misrepresenting information required for the verification of the absence of grounds for exclusion or the fulfilment of selection criteria or in the performance of a </w:t>
      </w:r>
      <w:proofErr w:type="gramStart"/>
      <w:r w:rsidRPr="00B878E0">
        <w:rPr>
          <w:rFonts w:ascii="Arial" w:hAnsi="Arial" w:cs="Arial"/>
        </w:rPr>
        <w:t>contract;</w:t>
      </w:r>
      <w:proofErr w:type="gramEnd"/>
      <w:r w:rsidRPr="00B878E0">
        <w:rPr>
          <w:rFonts w:ascii="Arial" w:hAnsi="Arial" w:cs="Arial"/>
        </w:rPr>
        <w:t xml:space="preserve"> </w:t>
      </w:r>
    </w:p>
    <w:p w14:paraId="3914E52E" w14:textId="5DCBB5DA" w:rsidR="00764F4E" w:rsidRPr="00711C31" w:rsidRDefault="00BA1210" w:rsidP="00B878E0">
      <w:pPr>
        <w:pStyle w:val="Listeafsnit"/>
        <w:numPr>
          <w:ilvl w:val="1"/>
          <w:numId w:val="21"/>
        </w:numPr>
        <w:autoSpaceDE w:val="0"/>
        <w:autoSpaceDN w:val="0"/>
        <w:adjustRightInd w:val="0"/>
        <w:spacing w:after="0" w:line="240" w:lineRule="auto"/>
        <w:jc w:val="both"/>
        <w:rPr>
          <w:rFonts w:ascii="Arial" w:hAnsi="Arial" w:cs="Arial"/>
        </w:rPr>
      </w:pPr>
      <w:r w:rsidRPr="00711C31">
        <w:rPr>
          <w:rFonts w:ascii="Arial" w:hAnsi="Arial" w:cs="Arial"/>
        </w:rPr>
        <w:t xml:space="preserve">entering into agreement with other economic operators with the aim of distorting </w:t>
      </w:r>
      <w:proofErr w:type="gramStart"/>
      <w:r w:rsidRPr="00711C31">
        <w:rPr>
          <w:rFonts w:ascii="Arial" w:hAnsi="Arial" w:cs="Arial"/>
        </w:rPr>
        <w:t>competition;</w:t>
      </w:r>
      <w:proofErr w:type="gramEnd"/>
      <w:r w:rsidRPr="00711C31">
        <w:rPr>
          <w:rFonts w:ascii="Arial" w:hAnsi="Arial" w:cs="Arial"/>
        </w:rPr>
        <w:t xml:space="preserve"> </w:t>
      </w:r>
    </w:p>
    <w:p w14:paraId="783FEE4C" w14:textId="7045FA0D" w:rsidR="00764F4E" w:rsidRPr="00711C31" w:rsidRDefault="00BA1210" w:rsidP="00B878E0">
      <w:pPr>
        <w:pStyle w:val="Listeafsnit"/>
        <w:numPr>
          <w:ilvl w:val="1"/>
          <w:numId w:val="21"/>
        </w:numPr>
        <w:autoSpaceDE w:val="0"/>
        <w:autoSpaceDN w:val="0"/>
        <w:adjustRightInd w:val="0"/>
        <w:spacing w:after="0" w:line="240" w:lineRule="auto"/>
        <w:jc w:val="both"/>
        <w:rPr>
          <w:rFonts w:ascii="Arial" w:hAnsi="Arial" w:cs="Arial"/>
        </w:rPr>
      </w:pPr>
      <w:r w:rsidRPr="00711C31">
        <w:rPr>
          <w:rFonts w:ascii="Arial" w:hAnsi="Arial" w:cs="Arial"/>
        </w:rPr>
        <w:t xml:space="preserve">violating intellectual property </w:t>
      </w:r>
      <w:proofErr w:type="gramStart"/>
      <w:r w:rsidRPr="00711C31">
        <w:rPr>
          <w:rFonts w:ascii="Arial" w:hAnsi="Arial" w:cs="Arial"/>
        </w:rPr>
        <w:t>rights;</w:t>
      </w:r>
      <w:proofErr w:type="gramEnd"/>
      <w:r w:rsidRPr="00711C31">
        <w:rPr>
          <w:rFonts w:ascii="Arial" w:hAnsi="Arial" w:cs="Arial"/>
        </w:rPr>
        <w:t xml:space="preserve"> </w:t>
      </w:r>
    </w:p>
    <w:p w14:paraId="4079941F" w14:textId="1603E739" w:rsidR="00764F4E" w:rsidRPr="00711C31" w:rsidRDefault="00BA1210" w:rsidP="00B878E0">
      <w:pPr>
        <w:pStyle w:val="Listeafsnit"/>
        <w:numPr>
          <w:ilvl w:val="1"/>
          <w:numId w:val="21"/>
        </w:numPr>
        <w:autoSpaceDE w:val="0"/>
        <w:autoSpaceDN w:val="0"/>
        <w:adjustRightInd w:val="0"/>
        <w:spacing w:after="0" w:line="240" w:lineRule="auto"/>
        <w:jc w:val="both"/>
        <w:rPr>
          <w:rFonts w:ascii="Arial" w:hAnsi="Arial" w:cs="Arial"/>
        </w:rPr>
      </w:pPr>
      <w:r w:rsidRPr="00711C31">
        <w:rPr>
          <w:rFonts w:ascii="Arial" w:hAnsi="Arial" w:cs="Arial"/>
        </w:rPr>
        <w:t xml:space="preserve">attempting to influence the decision-making process of the contracting authority during the procurement </w:t>
      </w:r>
      <w:proofErr w:type="gramStart"/>
      <w:r w:rsidRPr="00711C31">
        <w:rPr>
          <w:rFonts w:ascii="Arial" w:hAnsi="Arial" w:cs="Arial"/>
        </w:rPr>
        <w:t>procedure;</w:t>
      </w:r>
      <w:proofErr w:type="gramEnd"/>
      <w:r w:rsidRPr="00711C31">
        <w:rPr>
          <w:rFonts w:ascii="Arial" w:hAnsi="Arial" w:cs="Arial"/>
        </w:rPr>
        <w:t xml:space="preserve"> </w:t>
      </w:r>
    </w:p>
    <w:p w14:paraId="551F03B7" w14:textId="5746B677" w:rsidR="00764F4E" w:rsidRPr="00711C31" w:rsidRDefault="00BA1210" w:rsidP="00B878E0">
      <w:pPr>
        <w:pStyle w:val="Listeafsnit"/>
        <w:numPr>
          <w:ilvl w:val="1"/>
          <w:numId w:val="21"/>
        </w:numPr>
        <w:autoSpaceDE w:val="0"/>
        <w:autoSpaceDN w:val="0"/>
        <w:adjustRightInd w:val="0"/>
        <w:spacing w:after="0" w:line="240" w:lineRule="auto"/>
        <w:jc w:val="both"/>
        <w:rPr>
          <w:rFonts w:ascii="Arial" w:hAnsi="Arial" w:cs="Arial"/>
        </w:rPr>
      </w:pPr>
      <w:r w:rsidRPr="00711C31">
        <w:rPr>
          <w:rFonts w:ascii="Arial" w:hAnsi="Arial" w:cs="Arial"/>
        </w:rPr>
        <w:t xml:space="preserve">attempting to obtain confidential information that may confer upon </w:t>
      </w:r>
      <w:proofErr w:type="gramStart"/>
      <w:r w:rsidRPr="00711C31">
        <w:rPr>
          <w:rFonts w:ascii="Arial" w:hAnsi="Arial" w:cs="Arial"/>
        </w:rPr>
        <w:t>it</w:t>
      </w:r>
      <w:proofErr w:type="gramEnd"/>
      <w:r w:rsidRPr="00711C31">
        <w:rPr>
          <w:rFonts w:ascii="Arial" w:hAnsi="Arial" w:cs="Arial"/>
        </w:rPr>
        <w:t xml:space="preserve"> undue advantages in the procurement procedure; </w:t>
      </w:r>
    </w:p>
    <w:p w14:paraId="44BC3AD8" w14:textId="77777777" w:rsidR="00B80200" w:rsidRPr="00711C31" w:rsidRDefault="00B80200" w:rsidP="00764F4E">
      <w:pPr>
        <w:autoSpaceDE w:val="0"/>
        <w:autoSpaceDN w:val="0"/>
        <w:adjustRightInd w:val="0"/>
        <w:spacing w:after="0" w:line="240" w:lineRule="auto"/>
        <w:ind w:left="720"/>
        <w:jc w:val="both"/>
        <w:rPr>
          <w:rFonts w:ascii="Arial" w:hAnsi="Arial" w:cs="Arial"/>
        </w:rPr>
      </w:pPr>
    </w:p>
    <w:p w14:paraId="71FE63D8" w14:textId="77777777" w:rsidR="00E07223" w:rsidRDefault="00BA1210" w:rsidP="00E07223">
      <w:pPr>
        <w:pStyle w:val="Listeafsnit"/>
        <w:numPr>
          <w:ilvl w:val="0"/>
          <w:numId w:val="21"/>
        </w:numPr>
        <w:autoSpaceDE w:val="0"/>
        <w:autoSpaceDN w:val="0"/>
        <w:adjustRightInd w:val="0"/>
        <w:spacing w:after="0" w:line="240" w:lineRule="auto"/>
        <w:jc w:val="both"/>
        <w:rPr>
          <w:rFonts w:ascii="Arial" w:hAnsi="Arial" w:cs="Arial"/>
        </w:rPr>
      </w:pPr>
      <w:r w:rsidRPr="00E07223">
        <w:rPr>
          <w:rFonts w:ascii="Arial" w:hAnsi="Arial" w:cs="Arial"/>
        </w:rPr>
        <w:t xml:space="preserve">they have been established by a final judgment that the economic operator is guilty of any of the following: </w:t>
      </w:r>
    </w:p>
    <w:p w14:paraId="5554E595" w14:textId="77777777" w:rsidR="00E07223" w:rsidRDefault="00BA1210" w:rsidP="00E07223">
      <w:pPr>
        <w:pStyle w:val="Listeafsnit"/>
        <w:numPr>
          <w:ilvl w:val="1"/>
          <w:numId w:val="21"/>
        </w:numPr>
        <w:autoSpaceDE w:val="0"/>
        <w:autoSpaceDN w:val="0"/>
        <w:adjustRightInd w:val="0"/>
        <w:spacing w:after="0" w:line="240" w:lineRule="auto"/>
        <w:jc w:val="both"/>
        <w:rPr>
          <w:rFonts w:ascii="Arial" w:hAnsi="Arial" w:cs="Arial"/>
        </w:rPr>
      </w:pPr>
      <w:r w:rsidRPr="00E07223">
        <w:rPr>
          <w:rFonts w:ascii="Arial" w:hAnsi="Arial" w:cs="Arial"/>
        </w:rPr>
        <w:lastRenderedPageBreak/>
        <w:t>fraud, within the meaning of Article 3 of Directive (EU) 2017/1371 of the European Parliament and of the Council of 5 July 2017 on the fight against fraud to the Union's financial interests by means of criminal law [83]and Article 1 of the Convention on the protection of the European Communities’ financial interests drawn up by the Council Act of 26 July 1995 [84</w:t>
      </w:r>
      <w:proofErr w:type="gramStart"/>
      <w:r w:rsidRPr="00E07223">
        <w:rPr>
          <w:rFonts w:ascii="Arial" w:hAnsi="Arial" w:cs="Arial"/>
        </w:rPr>
        <w:t>];</w:t>
      </w:r>
      <w:proofErr w:type="gramEnd"/>
    </w:p>
    <w:p w14:paraId="7EA1F0FC" w14:textId="77777777" w:rsidR="00E07223" w:rsidRDefault="00BA1210" w:rsidP="00E07223">
      <w:pPr>
        <w:pStyle w:val="Listeafsnit"/>
        <w:numPr>
          <w:ilvl w:val="1"/>
          <w:numId w:val="21"/>
        </w:numPr>
        <w:autoSpaceDE w:val="0"/>
        <w:autoSpaceDN w:val="0"/>
        <w:adjustRightInd w:val="0"/>
        <w:spacing w:after="0" w:line="240" w:lineRule="auto"/>
        <w:jc w:val="both"/>
        <w:rPr>
          <w:rFonts w:ascii="Arial" w:hAnsi="Arial" w:cs="Arial"/>
        </w:rPr>
      </w:pPr>
      <w:r w:rsidRPr="00E07223">
        <w:rPr>
          <w:rFonts w:ascii="Arial" w:hAnsi="Arial" w:cs="Arial"/>
        </w:rPr>
        <w:t>corruption, as defined in Article 4(2) of Directive (EU) 2017/1371 and Article 3 of the Convention on the fight against corruption involving officials of the European Communities or officials of Member States of the European Union, drawn up by the Council Act of 26 May 1997 [85], and in Article 2(1) of Council Framework Decision 2003/568/JHA of 22 July 2003 on combating corruption in the private sector [86], as well as corruption as defined in the law of the country where the contracting authority is located, the country in which the economic operator is established or the country of the performance of the contract;</w:t>
      </w:r>
    </w:p>
    <w:p w14:paraId="7A33E0C8" w14:textId="77777777" w:rsidR="00E07223" w:rsidRDefault="00BA1210" w:rsidP="00E07223">
      <w:pPr>
        <w:pStyle w:val="Listeafsnit"/>
        <w:numPr>
          <w:ilvl w:val="1"/>
          <w:numId w:val="21"/>
        </w:numPr>
        <w:autoSpaceDE w:val="0"/>
        <w:autoSpaceDN w:val="0"/>
        <w:adjustRightInd w:val="0"/>
        <w:spacing w:after="0" w:line="240" w:lineRule="auto"/>
        <w:jc w:val="both"/>
        <w:rPr>
          <w:rFonts w:ascii="Arial" w:hAnsi="Arial" w:cs="Arial"/>
        </w:rPr>
      </w:pPr>
      <w:r w:rsidRPr="00E07223">
        <w:rPr>
          <w:rFonts w:ascii="Arial" w:hAnsi="Arial" w:cs="Arial"/>
        </w:rPr>
        <w:t>conduct related to a criminal organisation referred to in Article 2 of Council Framework Decision 2008/841/JHA of 24 October 2008 on the fight against organised crime [87</w:t>
      </w:r>
      <w:proofErr w:type="gramStart"/>
      <w:r w:rsidRPr="00E07223">
        <w:rPr>
          <w:rFonts w:ascii="Arial" w:hAnsi="Arial" w:cs="Arial"/>
        </w:rPr>
        <w:t>];</w:t>
      </w:r>
      <w:proofErr w:type="gramEnd"/>
      <w:r w:rsidRPr="00E07223">
        <w:rPr>
          <w:rFonts w:ascii="Arial" w:hAnsi="Arial" w:cs="Arial"/>
        </w:rPr>
        <w:t xml:space="preserve"> </w:t>
      </w:r>
    </w:p>
    <w:p w14:paraId="723A8234" w14:textId="77777777" w:rsidR="00E07223" w:rsidRDefault="00BA1210" w:rsidP="00E07223">
      <w:pPr>
        <w:pStyle w:val="Listeafsnit"/>
        <w:numPr>
          <w:ilvl w:val="1"/>
          <w:numId w:val="21"/>
        </w:numPr>
        <w:autoSpaceDE w:val="0"/>
        <w:autoSpaceDN w:val="0"/>
        <w:adjustRightInd w:val="0"/>
        <w:spacing w:after="0" w:line="240" w:lineRule="auto"/>
        <w:jc w:val="both"/>
        <w:rPr>
          <w:rFonts w:ascii="Arial" w:hAnsi="Arial" w:cs="Arial"/>
        </w:rPr>
      </w:pPr>
      <w:r w:rsidRPr="00E07223">
        <w:rPr>
          <w:rFonts w:ascii="Arial" w:hAnsi="Arial" w:cs="Arial"/>
        </w:rPr>
        <w:t xml:space="preserve">money laundering or terrorist financing within the meaning of Article 1(3), (4) and (5)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(Text with EEA relevance) of the European Parliament and of the Council [88]; </w:t>
      </w:r>
    </w:p>
    <w:p w14:paraId="2C3E932B" w14:textId="77777777" w:rsidR="00E07223" w:rsidRDefault="00BA1210" w:rsidP="00E07223">
      <w:pPr>
        <w:pStyle w:val="Listeafsnit"/>
        <w:numPr>
          <w:ilvl w:val="1"/>
          <w:numId w:val="21"/>
        </w:numPr>
        <w:autoSpaceDE w:val="0"/>
        <w:autoSpaceDN w:val="0"/>
        <w:adjustRightInd w:val="0"/>
        <w:spacing w:after="0" w:line="240" w:lineRule="auto"/>
        <w:jc w:val="both"/>
        <w:rPr>
          <w:rFonts w:ascii="Arial" w:hAnsi="Arial" w:cs="Arial"/>
        </w:rPr>
      </w:pPr>
      <w:r w:rsidRPr="00E07223">
        <w:rPr>
          <w:rFonts w:ascii="Arial" w:hAnsi="Arial" w:cs="Arial"/>
        </w:rPr>
        <w:t xml:space="preserve">terrorist-related offences or offences linked to terrorist activities, as defined in Articles 1 and 3 of Council Framework Decision of 13 June 2002 on combating terrorism [89], respectively, or inciting or aiding or abetting or attempting to commit such offences, as referred to in Article 4 of that Framework </w:t>
      </w:r>
      <w:proofErr w:type="gramStart"/>
      <w:r w:rsidRPr="00E07223">
        <w:rPr>
          <w:rFonts w:ascii="Arial" w:hAnsi="Arial" w:cs="Arial"/>
        </w:rPr>
        <w:t>Decision;</w:t>
      </w:r>
      <w:proofErr w:type="gramEnd"/>
      <w:r w:rsidRPr="00E07223">
        <w:rPr>
          <w:rFonts w:ascii="Arial" w:hAnsi="Arial" w:cs="Arial"/>
        </w:rPr>
        <w:t xml:space="preserve"> </w:t>
      </w:r>
    </w:p>
    <w:p w14:paraId="1767465D" w14:textId="4F3B2D1D" w:rsidR="00B80200" w:rsidRPr="00E07223" w:rsidRDefault="00BA1210" w:rsidP="00E07223">
      <w:pPr>
        <w:pStyle w:val="Listeafsnit"/>
        <w:numPr>
          <w:ilvl w:val="1"/>
          <w:numId w:val="21"/>
        </w:numPr>
        <w:autoSpaceDE w:val="0"/>
        <w:autoSpaceDN w:val="0"/>
        <w:adjustRightInd w:val="0"/>
        <w:spacing w:after="0" w:line="240" w:lineRule="auto"/>
        <w:jc w:val="both"/>
        <w:rPr>
          <w:rFonts w:ascii="Arial" w:hAnsi="Arial" w:cs="Arial"/>
        </w:rPr>
      </w:pPr>
      <w:r w:rsidRPr="00E07223">
        <w:rPr>
          <w:rFonts w:ascii="Arial" w:hAnsi="Arial" w:cs="Arial"/>
        </w:rPr>
        <w:t>child labour or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 [90</w:t>
      </w:r>
      <w:proofErr w:type="gramStart"/>
      <w:r w:rsidRPr="00E07223">
        <w:rPr>
          <w:rFonts w:ascii="Arial" w:hAnsi="Arial" w:cs="Arial"/>
        </w:rPr>
        <w:t>];</w:t>
      </w:r>
      <w:proofErr w:type="gramEnd"/>
      <w:r w:rsidRPr="00E07223">
        <w:rPr>
          <w:rFonts w:ascii="Arial" w:hAnsi="Arial" w:cs="Arial"/>
        </w:rPr>
        <w:t xml:space="preserve"> </w:t>
      </w:r>
    </w:p>
    <w:p w14:paraId="6360A22A" w14:textId="77777777" w:rsidR="00B80200" w:rsidRPr="00711C31" w:rsidRDefault="00B80200" w:rsidP="00B80200">
      <w:pPr>
        <w:autoSpaceDE w:val="0"/>
        <w:autoSpaceDN w:val="0"/>
        <w:adjustRightInd w:val="0"/>
        <w:spacing w:after="0" w:line="240" w:lineRule="auto"/>
        <w:ind w:left="720"/>
        <w:jc w:val="both"/>
        <w:rPr>
          <w:rFonts w:ascii="Arial" w:hAnsi="Arial" w:cs="Arial"/>
        </w:rPr>
      </w:pPr>
    </w:p>
    <w:p w14:paraId="016521E1" w14:textId="77777777" w:rsidR="00E07223" w:rsidRDefault="00BA1210" w:rsidP="00B80200">
      <w:pPr>
        <w:pStyle w:val="Listeafsnit"/>
        <w:numPr>
          <w:ilvl w:val="0"/>
          <w:numId w:val="21"/>
        </w:numPr>
        <w:autoSpaceDE w:val="0"/>
        <w:autoSpaceDN w:val="0"/>
        <w:adjustRightInd w:val="0"/>
        <w:spacing w:after="0" w:line="240" w:lineRule="auto"/>
        <w:jc w:val="both"/>
        <w:rPr>
          <w:rFonts w:ascii="Arial" w:hAnsi="Arial" w:cs="Arial"/>
        </w:rPr>
      </w:pPr>
      <w:r w:rsidRPr="00E07223">
        <w:rPr>
          <w:rFonts w:ascii="Arial" w:hAnsi="Arial" w:cs="Arial"/>
        </w:rPr>
        <w:t xml:space="preserve">they have shown significant deficiencies in complying with main obligations in the performance of a contract financed by the EU, which has led to the early termination of a legal commitment or to the application of liquidated damages or other contractual penalties or which has been discovered following checks and audits or investigations by an authorising officer, OLAF or the Court of </w:t>
      </w:r>
      <w:proofErr w:type="gramStart"/>
      <w:r w:rsidRPr="00E07223">
        <w:rPr>
          <w:rFonts w:ascii="Arial" w:hAnsi="Arial" w:cs="Arial"/>
        </w:rPr>
        <w:t>Auditors;</w:t>
      </w:r>
      <w:proofErr w:type="gramEnd"/>
      <w:r w:rsidRPr="00E07223">
        <w:rPr>
          <w:rFonts w:ascii="Arial" w:hAnsi="Arial" w:cs="Arial"/>
        </w:rPr>
        <w:t xml:space="preserve"> </w:t>
      </w:r>
    </w:p>
    <w:p w14:paraId="416982B4" w14:textId="77777777" w:rsidR="00E07223" w:rsidRDefault="00E07223" w:rsidP="00E07223">
      <w:pPr>
        <w:pStyle w:val="Listeafsnit"/>
        <w:autoSpaceDE w:val="0"/>
        <w:autoSpaceDN w:val="0"/>
        <w:adjustRightInd w:val="0"/>
        <w:spacing w:after="0" w:line="240" w:lineRule="auto"/>
        <w:jc w:val="both"/>
        <w:rPr>
          <w:rFonts w:ascii="Arial" w:hAnsi="Arial" w:cs="Arial"/>
        </w:rPr>
      </w:pPr>
    </w:p>
    <w:p w14:paraId="76001699" w14:textId="77777777" w:rsidR="00E07223" w:rsidRDefault="00BA1210" w:rsidP="00B80200">
      <w:pPr>
        <w:pStyle w:val="Listeafsnit"/>
        <w:numPr>
          <w:ilvl w:val="0"/>
          <w:numId w:val="21"/>
        </w:numPr>
        <w:autoSpaceDE w:val="0"/>
        <w:autoSpaceDN w:val="0"/>
        <w:adjustRightInd w:val="0"/>
        <w:spacing w:after="0" w:line="240" w:lineRule="auto"/>
        <w:jc w:val="both"/>
        <w:rPr>
          <w:rFonts w:ascii="Arial" w:hAnsi="Arial" w:cs="Arial"/>
        </w:rPr>
      </w:pPr>
      <w:r w:rsidRPr="00E07223">
        <w:rPr>
          <w:rFonts w:ascii="Arial" w:hAnsi="Arial" w:cs="Arial"/>
        </w:rPr>
        <w:t xml:space="preserve">they have been established by a final judgment or final administrative decision that the economic operator has committed an irregularity within the meaning of Article 1(2) of Council Regulation (EC, Euratom) No 2988/95 of 18 December 1995 on the protection of the European Communities financial interests [91]. </w:t>
      </w:r>
    </w:p>
    <w:p w14:paraId="7C6FDBBF" w14:textId="77777777" w:rsidR="00E07223" w:rsidRPr="00E07223" w:rsidRDefault="00E07223" w:rsidP="00E07223">
      <w:pPr>
        <w:pStyle w:val="Listeafsnit"/>
        <w:rPr>
          <w:rFonts w:ascii="Arial" w:hAnsi="Arial" w:cs="Arial"/>
        </w:rPr>
      </w:pPr>
    </w:p>
    <w:p w14:paraId="7F67CE2B" w14:textId="77777777" w:rsidR="00E07223" w:rsidRDefault="00BA1210" w:rsidP="00B80200">
      <w:pPr>
        <w:pStyle w:val="Listeafsnit"/>
        <w:numPr>
          <w:ilvl w:val="0"/>
          <w:numId w:val="21"/>
        </w:numPr>
        <w:autoSpaceDE w:val="0"/>
        <w:autoSpaceDN w:val="0"/>
        <w:adjustRightInd w:val="0"/>
        <w:spacing w:after="0" w:line="240" w:lineRule="auto"/>
        <w:jc w:val="both"/>
        <w:rPr>
          <w:rFonts w:ascii="Arial" w:hAnsi="Arial" w:cs="Arial"/>
        </w:rPr>
      </w:pPr>
      <w:r w:rsidRPr="00E07223">
        <w:rPr>
          <w:rFonts w:ascii="Arial" w:hAnsi="Arial" w:cs="Arial"/>
        </w:rPr>
        <w:t xml:space="preserve">they have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w:t>
      </w:r>
      <w:proofErr w:type="gramStart"/>
      <w:r w:rsidRPr="00E07223">
        <w:rPr>
          <w:rFonts w:ascii="Arial" w:hAnsi="Arial" w:cs="Arial"/>
        </w:rPr>
        <w:t>administration</w:t>
      </w:r>
      <w:proofErr w:type="gramEnd"/>
      <w:r w:rsidRPr="00E07223">
        <w:rPr>
          <w:rFonts w:ascii="Arial" w:hAnsi="Arial" w:cs="Arial"/>
        </w:rPr>
        <w:t xml:space="preserve"> or principal place of business. </w:t>
      </w:r>
    </w:p>
    <w:p w14:paraId="4C5D4ABF" w14:textId="77777777" w:rsidR="00E07223" w:rsidRPr="00E07223" w:rsidRDefault="00E07223" w:rsidP="00E07223">
      <w:pPr>
        <w:pStyle w:val="Listeafsnit"/>
        <w:rPr>
          <w:rFonts w:ascii="Arial" w:hAnsi="Arial" w:cs="Arial"/>
        </w:rPr>
      </w:pPr>
    </w:p>
    <w:p w14:paraId="7C2A18BB" w14:textId="5964E4E8" w:rsidR="00F50700" w:rsidRPr="00E07223" w:rsidRDefault="00BA1210" w:rsidP="00B80200">
      <w:pPr>
        <w:pStyle w:val="Listeafsnit"/>
        <w:numPr>
          <w:ilvl w:val="0"/>
          <w:numId w:val="21"/>
        </w:numPr>
        <w:autoSpaceDE w:val="0"/>
        <w:autoSpaceDN w:val="0"/>
        <w:adjustRightInd w:val="0"/>
        <w:spacing w:after="0" w:line="240" w:lineRule="auto"/>
        <w:jc w:val="both"/>
        <w:rPr>
          <w:rFonts w:ascii="Arial" w:hAnsi="Arial" w:cs="Arial"/>
        </w:rPr>
      </w:pPr>
      <w:r w:rsidRPr="00E07223">
        <w:rPr>
          <w:rFonts w:ascii="Arial" w:hAnsi="Arial" w:cs="Arial"/>
        </w:rPr>
        <w:t>they have as been established by a final judgment or final administrative decision that an entity has been created with the intent provided for in point (</w:t>
      </w:r>
      <w:r w:rsidR="00716CD9">
        <w:rPr>
          <w:rFonts w:ascii="Arial" w:hAnsi="Arial" w:cs="Arial"/>
        </w:rPr>
        <w:t>7</w:t>
      </w:r>
      <w:r w:rsidRPr="00E07223">
        <w:rPr>
          <w:rFonts w:ascii="Arial" w:hAnsi="Arial" w:cs="Arial"/>
        </w:rPr>
        <w:t>).</w:t>
      </w:r>
    </w:p>
    <w:p w14:paraId="7603BB6F" w14:textId="77777777" w:rsidR="00F50700" w:rsidRPr="00711C31" w:rsidRDefault="00F50700" w:rsidP="00F50700">
      <w:pPr>
        <w:pStyle w:val="Listeafsnit"/>
        <w:autoSpaceDE w:val="0"/>
        <w:autoSpaceDN w:val="0"/>
        <w:adjustRightInd w:val="0"/>
        <w:spacing w:after="0" w:line="240" w:lineRule="auto"/>
        <w:jc w:val="both"/>
        <w:rPr>
          <w:rFonts w:ascii="Arial" w:hAnsi="Arial" w:cs="Arial"/>
        </w:rPr>
      </w:pPr>
    </w:p>
    <w:p w14:paraId="083A9B1F" w14:textId="77777777" w:rsidR="00F50700" w:rsidRPr="00711C31" w:rsidRDefault="00F50700" w:rsidP="00F50700">
      <w:pPr>
        <w:autoSpaceDE w:val="0"/>
        <w:autoSpaceDN w:val="0"/>
        <w:adjustRightInd w:val="0"/>
        <w:spacing w:after="0" w:line="240" w:lineRule="auto"/>
        <w:jc w:val="both"/>
        <w:rPr>
          <w:rFonts w:ascii="Arial" w:hAnsi="Arial" w:cs="Arial"/>
        </w:rPr>
      </w:pPr>
      <w:r w:rsidRPr="00711C31">
        <w:rPr>
          <w:rFonts w:ascii="Arial" w:hAnsi="Arial" w:cs="Arial"/>
        </w:rPr>
        <w:lastRenderedPageBreak/>
        <w:t>The authorised signatory of the third party must certify that he is not in one of the situations listed above and signe</w:t>
      </w:r>
      <w:r w:rsidR="0090310A" w:rsidRPr="00711C31">
        <w:rPr>
          <w:rFonts w:ascii="Arial" w:hAnsi="Arial" w:cs="Arial"/>
        </w:rPr>
        <w:t>d on behalf of the third party.</w:t>
      </w:r>
    </w:p>
    <w:p w14:paraId="4B5DA93C" w14:textId="77777777" w:rsidR="00F50700" w:rsidRPr="00711C31" w:rsidRDefault="00F50700" w:rsidP="00F50700">
      <w:pPr>
        <w:pStyle w:val="Listeafsnit"/>
        <w:autoSpaceDE w:val="0"/>
        <w:autoSpaceDN w:val="0"/>
        <w:adjustRightInd w:val="0"/>
        <w:spacing w:after="0" w:line="240" w:lineRule="auto"/>
        <w:jc w:val="both"/>
        <w:rPr>
          <w:rFonts w:ascii="Arial" w:hAnsi="Arial" w:cs="Arial"/>
          <w:b/>
          <w:bCs/>
        </w:rPr>
      </w:pPr>
    </w:p>
    <w:tbl>
      <w:tblPr>
        <w:tblW w:w="0" w:type="auto"/>
        <w:tblInd w:w="8" w:type="dxa"/>
        <w:tblLayout w:type="fixed"/>
        <w:tblCellMar>
          <w:left w:w="0" w:type="dxa"/>
          <w:right w:w="0" w:type="dxa"/>
        </w:tblCellMar>
        <w:tblLook w:val="0000" w:firstRow="0" w:lastRow="0" w:firstColumn="0" w:lastColumn="0" w:noHBand="0" w:noVBand="0"/>
      </w:tblPr>
      <w:tblGrid>
        <w:gridCol w:w="3009"/>
        <w:gridCol w:w="6017"/>
      </w:tblGrid>
      <w:tr w:rsidR="00F50700" w:rsidRPr="00711C31" w14:paraId="58CA6E58" w14:textId="77777777" w:rsidTr="31A21516">
        <w:trPr>
          <w:cantSplit/>
          <w:trHeight w:val="128"/>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63324CBE" w14:textId="7ECDECAA" w:rsidR="00F50700" w:rsidRPr="00711C31" w:rsidRDefault="00F50700" w:rsidP="0041047D">
            <w:pPr>
              <w:autoSpaceDE w:val="0"/>
              <w:autoSpaceDN w:val="0"/>
              <w:adjustRightInd w:val="0"/>
              <w:spacing w:after="0" w:line="240" w:lineRule="auto"/>
              <w:rPr>
                <w:rFonts w:ascii="Arial" w:hAnsi="Arial" w:cs="Arial"/>
                <w:b/>
                <w:bCs/>
              </w:rPr>
            </w:pPr>
            <w:r w:rsidRPr="00711C31">
              <w:rPr>
                <w:rFonts w:ascii="Arial" w:hAnsi="Arial" w:cs="Arial"/>
                <w:b/>
                <w:bCs/>
              </w:rPr>
              <w:t>Name</w:t>
            </w:r>
            <w:r w:rsidR="00213AE8" w:rsidRPr="00711C31">
              <w:rPr>
                <w:rFonts w:ascii="Arial" w:hAnsi="Arial" w:cs="Arial"/>
                <w:b/>
                <w:bCs/>
              </w:rPr>
              <w:t xml:space="preserve"> of the </w:t>
            </w:r>
            <w:r w:rsidR="00833FEB" w:rsidRPr="00711C31">
              <w:rPr>
                <w:rFonts w:ascii="Arial" w:hAnsi="Arial" w:cs="Arial"/>
                <w:b/>
                <w:bCs/>
              </w:rPr>
              <w:t>(legal) person</w:t>
            </w:r>
            <w:r w:rsidR="00213AE8" w:rsidRPr="00711C31">
              <w:rPr>
                <w:rFonts w:ascii="Arial" w:hAnsi="Arial" w:cs="Arial"/>
                <w:b/>
                <w:bCs/>
              </w:rPr>
              <w:t xml:space="preserve"> </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70F16" w14:textId="77777777" w:rsidR="00F50700" w:rsidRPr="00711C31" w:rsidRDefault="00F50700" w:rsidP="009F4C76">
            <w:pPr>
              <w:autoSpaceDE w:val="0"/>
              <w:autoSpaceDN w:val="0"/>
              <w:adjustRightInd w:val="0"/>
              <w:spacing w:after="0" w:line="240" w:lineRule="auto"/>
              <w:jc w:val="both"/>
              <w:rPr>
                <w:rFonts w:ascii="Arial" w:hAnsi="Arial" w:cs="Arial"/>
                <w:b/>
                <w:bCs/>
              </w:rPr>
            </w:pPr>
          </w:p>
        </w:tc>
      </w:tr>
      <w:tr w:rsidR="00F50700" w:rsidRPr="00711C31" w14:paraId="7F11FCCA" w14:textId="77777777" w:rsidTr="31A21516">
        <w:trPr>
          <w:cantSplit/>
          <w:trHeight w:val="479"/>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68F81E60" w14:textId="77777777" w:rsidR="00F50700" w:rsidRPr="00711C31" w:rsidRDefault="00213AE8" w:rsidP="0041047D">
            <w:pPr>
              <w:autoSpaceDE w:val="0"/>
              <w:autoSpaceDN w:val="0"/>
              <w:adjustRightInd w:val="0"/>
              <w:spacing w:after="0" w:line="240" w:lineRule="auto"/>
              <w:rPr>
                <w:rFonts w:ascii="Arial" w:hAnsi="Arial" w:cs="Arial"/>
                <w:b/>
                <w:bCs/>
              </w:rPr>
            </w:pPr>
            <w:r w:rsidRPr="00711C31">
              <w:rPr>
                <w:rFonts w:ascii="Arial" w:hAnsi="Arial" w:cs="Arial"/>
                <w:b/>
                <w:bCs/>
              </w:rPr>
              <w:t>Address</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2451C" w14:textId="77777777" w:rsidR="00F50700" w:rsidRPr="00711C31" w:rsidRDefault="00F50700" w:rsidP="009F4C76">
            <w:pPr>
              <w:autoSpaceDE w:val="0"/>
              <w:autoSpaceDN w:val="0"/>
              <w:adjustRightInd w:val="0"/>
              <w:spacing w:after="0" w:line="240" w:lineRule="auto"/>
              <w:jc w:val="both"/>
              <w:rPr>
                <w:rFonts w:ascii="Arial" w:hAnsi="Arial" w:cs="Arial"/>
                <w:b/>
                <w:bCs/>
              </w:rPr>
            </w:pPr>
          </w:p>
        </w:tc>
      </w:tr>
      <w:tr w:rsidR="00213AE8" w:rsidRPr="00711C31" w14:paraId="7B7C6D8A" w14:textId="77777777" w:rsidTr="31A21516">
        <w:trPr>
          <w:cantSplit/>
          <w:trHeight w:val="212"/>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701BC55F" w14:textId="77777777" w:rsidR="00213AE8" w:rsidRPr="00711C31" w:rsidRDefault="00213AE8" w:rsidP="0041047D">
            <w:pPr>
              <w:autoSpaceDE w:val="0"/>
              <w:autoSpaceDN w:val="0"/>
              <w:adjustRightInd w:val="0"/>
              <w:spacing w:after="0" w:line="240" w:lineRule="auto"/>
              <w:rPr>
                <w:rFonts w:ascii="Arial" w:hAnsi="Arial" w:cs="Arial"/>
                <w:b/>
                <w:bCs/>
              </w:rPr>
            </w:pPr>
            <w:r w:rsidRPr="00711C31">
              <w:rPr>
                <w:rFonts w:ascii="Arial" w:hAnsi="Arial" w:cs="Arial"/>
                <w:b/>
                <w:bCs/>
              </w:rPr>
              <w:t>Contact details</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FAE3E" w14:textId="77777777" w:rsidR="00213AE8" w:rsidRPr="00711C31" w:rsidRDefault="00213AE8" w:rsidP="009F4C76">
            <w:pPr>
              <w:autoSpaceDE w:val="0"/>
              <w:autoSpaceDN w:val="0"/>
              <w:adjustRightInd w:val="0"/>
              <w:spacing w:after="0" w:line="240" w:lineRule="auto"/>
              <w:jc w:val="both"/>
              <w:rPr>
                <w:rFonts w:ascii="Arial" w:hAnsi="Arial" w:cs="Arial"/>
                <w:b/>
                <w:bCs/>
              </w:rPr>
            </w:pPr>
          </w:p>
        </w:tc>
      </w:tr>
      <w:tr w:rsidR="00F50700" w:rsidRPr="00711C31" w14:paraId="77742528" w14:textId="77777777" w:rsidTr="31A21516">
        <w:trPr>
          <w:cantSplit/>
          <w:trHeight w:val="212"/>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6F83526C" w14:textId="77777777" w:rsidR="00F50700" w:rsidRPr="00711C31" w:rsidRDefault="00213AE8" w:rsidP="0041047D">
            <w:pPr>
              <w:autoSpaceDE w:val="0"/>
              <w:autoSpaceDN w:val="0"/>
              <w:adjustRightInd w:val="0"/>
              <w:spacing w:after="0" w:line="240" w:lineRule="auto"/>
              <w:rPr>
                <w:rFonts w:ascii="Arial" w:hAnsi="Arial" w:cs="Arial"/>
                <w:b/>
                <w:bCs/>
              </w:rPr>
            </w:pPr>
            <w:r w:rsidRPr="00711C31">
              <w:rPr>
                <w:rFonts w:ascii="Arial" w:hAnsi="Arial" w:cs="Arial"/>
                <w:b/>
                <w:bCs/>
              </w:rPr>
              <w:t>Name of the Responsible Person</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FDECDA" w14:textId="77777777" w:rsidR="00F50700" w:rsidRPr="00711C31" w:rsidRDefault="00F50700" w:rsidP="009F4C76">
            <w:pPr>
              <w:autoSpaceDE w:val="0"/>
              <w:autoSpaceDN w:val="0"/>
              <w:adjustRightInd w:val="0"/>
              <w:spacing w:after="0" w:line="240" w:lineRule="auto"/>
              <w:jc w:val="both"/>
              <w:rPr>
                <w:rFonts w:ascii="Arial" w:hAnsi="Arial" w:cs="Arial"/>
                <w:b/>
                <w:bCs/>
              </w:rPr>
            </w:pPr>
          </w:p>
        </w:tc>
      </w:tr>
      <w:tr w:rsidR="00213AE8" w:rsidRPr="00711C31" w14:paraId="39CDBD17" w14:textId="77777777" w:rsidTr="31A21516">
        <w:trPr>
          <w:cantSplit/>
          <w:trHeight w:val="326"/>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3DC2780D" w14:textId="77777777" w:rsidR="00213AE8" w:rsidRPr="00711C31" w:rsidRDefault="00213AE8" w:rsidP="0041047D">
            <w:pPr>
              <w:autoSpaceDE w:val="0"/>
              <w:autoSpaceDN w:val="0"/>
              <w:adjustRightInd w:val="0"/>
              <w:spacing w:after="0" w:line="240" w:lineRule="auto"/>
              <w:rPr>
                <w:rFonts w:ascii="Arial" w:hAnsi="Arial" w:cs="Arial"/>
                <w:b/>
                <w:bCs/>
              </w:rPr>
            </w:pPr>
            <w:r w:rsidRPr="00711C31">
              <w:rPr>
                <w:rFonts w:ascii="Arial" w:hAnsi="Arial" w:cs="Arial"/>
                <w:b/>
                <w:bCs/>
              </w:rPr>
              <w:t>Position</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462C3" w14:textId="77777777" w:rsidR="00213AE8" w:rsidRPr="00711C31" w:rsidRDefault="00213AE8" w:rsidP="009F4C76">
            <w:pPr>
              <w:autoSpaceDE w:val="0"/>
              <w:autoSpaceDN w:val="0"/>
              <w:adjustRightInd w:val="0"/>
              <w:spacing w:after="0" w:line="240" w:lineRule="auto"/>
              <w:jc w:val="both"/>
              <w:rPr>
                <w:rFonts w:ascii="Arial" w:hAnsi="Arial" w:cs="Arial"/>
                <w:b/>
                <w:bCs/>
              </w:rPr>
            </w:pPr>
          </w:p>
        </w:tc>
      </w:tr>
      <w:tr w:rsidR="00F50700" w:rsidRPr="00711C31" w14:paraId="73CC2767" w14:textId="77777777" w:rsidTr="31A21516">
        <w:trPr>
          <w:cantSplit/>
          <w:trHeight w:val="326"/>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24DBE490" w14:textId="77777777" w:rsidR="00F50700" w:rsidRPr="00711C31" w:rsidRDefault="00213AE8" w:rsidP="0041047D">
            <w:pPr>
              <w:autoSpaceDE w:val="0"/>
              <w:autoSpaceDN w:val="0"/>
              <w:adjustRightInd w:val="0"/>
              <w:spacing w:after="0" w:line="240" w:lineRule="auto"/>
              <w:rPr>
                <w:rFonts w:ascii="Arial" w:hAnsi="Arial" w:cs="Arial"/>
                <w:b/>
                <w:bCs/>
              </w:rPr>
            </w:pPr>
            <w:r w:rsidRPr="00711C31">
              <w:rPr>
                <w:rFonts w:ascii="Arial" w:hAnsi="Arial" w:cs="Arial"/>
                <w:b/>
                <w:bCs/>
              </w:rPr>
              <w:t>Signature</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DC2D8C" w14:textId="77777777" w:rsidR="00F50700" w:rsidRPr="00711C31" w:rsidRDefault="00F50700" w:rsidP="009F4C76">
            <w:pPr>
              <w:autoSpaceDE w:val="0"/>
              <w:autoSpaceDN w:val="0"/>
              <w:adjustRightInd w:val="0"/>
              <w:spacing w:after="0" w:line="240" w:lineRule="auto"/>
              <w:jc w:val="both"/>
              <w:rPr>
                <w:rFonts w:ascii="Arial" w:hAnsi="Arial" w:cs="Arial"/>
                <w:b/>
                <w:bCs/>
              </w:rPr>
            </w:pPr>
          </w:p>
        </w:tc>
      </w:tr>
      <w:tr w:rsidR="00213AE8" w:rsidRPr="00711C31" w14:paraId="166266E2" w14:textId="77777777" w:rsidTr="31A21516">
        <w:trPr>
          <w:cantSplit/>
          <w:trHeight w:val="326"/>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7A10888F" w14:textId="77777777" w:rsidR="00213AE8" w:rsidRPr="00711C31" w:rsidRDefault="00213AE8" w:rsidP="0041047D">
            <w:pPr>
              <w:autoSpaceDE w:val="0"/>
              <w:autoSpaceDN w:val="0"/>
              <w:adjustRightInd w:val="0"/>
              <w:spacing w:after="0" w:line="240" w:lineRule="auto"/>
              <w:rPr>
                <w:rFonts w:ascii="Arial" w:hAnsi="Arial" w:cs="Arial"/>
                <w:b/>
                <w:bCs/>
              </w:rPr>
            </w:pPr>
            <w:r w:rsidRPr="00711C31">
              <w:rPr>
                <w:rFonts w:ascii="Arial" w:hAnsi="Arial" w:cs="Arial"/>
                <w:b/>
                <w:bCs/>
              </w:rPr>
              <w:t>Date</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3D6C0" w14:textId="77777777" w:rsidR="00213AE8" w:rsidRPr="00711C31" w:rsidRDefault="00213AE8" w:rsidP="009F4C76">
            <w:pPr>
              <w:autoSpaceDE w:val="0"/>
              <w:autoSpaceDN w:val="0"/>
              <w:adjustRightInd w:val="0"/>
              <w:spacing w:after="0" w:line="240" w:lineRule="auto"/>
              <w:jc w:val="both"/>
              <w:rPr>
                <w:rFonts w:ascii="Arial" w:hAnsi="Arial" w:cs="Arial"/>
                <w:b/>
                <w:bCs/>
              </w:rPr>
            </w:pPr>
          </w:p>
        </w:tc>
      </w:tr>
    </w:tbl>
    <w:p w14:paraId="6FA2E0B1" w14:textId="77777777" w:rsidR="007B2801" w:rsidRPr="00711C31" w:rsidRDefault="007B2801">
      <w:pPr>
        <w:autoSpaceDE w:val="0"/>
        <w:autoSpaceDN w:val="0"/>
        <w:adjustRightInd w:val="0"/>
        <w:spacing w:after="0" w:line="240" w:lineRule="auto"/>
        <w:jc w:val="both"/>
        <w:rPr>
          <w:rFonts w:ascii="Arial" w:hAnsi="Arial" w:cs="Arial"/>
          <w:b/>
          <w:bCs/>
        </w:rPr>
      </w:pPr>
    </w:p>
    <w:sectPr w:rsidR="007B2801" w:rsidRPr="00711C3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DD7F" w14:textId="77777777" w:rsidR="00C7510D" w:rsidRDefault="00C7510D" w:rsidP="00F50700">
      <w:pPr>
        <w:spacing w:after="0" w:line="240" w:lineRule="auto"/>
      </w:pPr>
      <w:r>
        <w:separator/>
      </w:r>
    </w:p>
  </w:endnote>
  <w:endnote w:type="continuationSeparator" w:id="0">
    <w:p w14:paraId="16856929" w14:textId="77777777" w:rsidR="00C7510D" w:rsidRDefault="00C7510D" w:rsidP="00F5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D5CE" w14:textId="77777777" w:rsidR="00C7510D" w:rsidRDefault="00C7510D" w:rsidP="00F50700">
      <w:pPr>
        <w:spacing w:after="0" w:line="240" w:lineRule="auto"/>
      </w:pPr>
      <w:r>
        <w:separator/>
      </w:r>
    </w:p>
  </w:footnote>
  <w:footnote w:type="continuationSeparator" w:id="0">
    <w:p w14:paraId="1DA2D7A9" w14:textId="77777777" w:rsidR="00C7510D" w:rsidRDefault="00C7510D" w:rsidP="00F5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BFDF" w14:textId="3F5F505B" w:rsidR="00267E1A" w:rsidRDefault="00391903" w:rsidP="00391903">
    <w:pPr>
      <w:pStyle w:val="Sidehoved"/>
      <w:jc w:val="center"/>
    </w:pPr>
    <w:r>
      <w:rPr>
        <w:noProof/>
      </w:rPr>
      <w:drawing>
        <wp:anchor distT="0" distB="0" distL="114300" distR="114300" simplePos="0" relativeHeight="251661312" behindDoc="0" locked="0" layoutInCell="1" allowOverlap="1" wp14:anchorId="024F34BF" wp14:editId="33A7276E">
          <wp:simplePos x="0" y="0"/>
          <wp:positionH relativeFrom="margin">
            <wp:align>right</wp:align>
          </wp:positionH>
          <wp:positionV relativeFrom="paragraph">
            <wp:posOffset>-11430</wp:posOffset>
          </wp:positionV>
          <wp:extent cx="1438275" cy="461010"/>
          <wp:effectExtent l="0" t="0" r="9525" b="0"/>
          <wp:wrapTopAndBottom/>
          <wp:docPr id="2087725912" name="Picture 208772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38275" cy="461010"/>
                  </a:xfrm>
                  <a:prstGeom prst="rect">
                    <a:avLst/>
                  </a:prstGeom>
                </pic:spPr>
              </pic:pic>
            </a:graphicData>
          </a:graphic>
        </wp:anchor>
      </w:drawing>
    </w:r>
    <w:r>
      <w:rPr>
        <w:noProof/>
      </w:rPr>
      <w:drawing>
        <wp:anchor distT="0" distB="0" distL="114300" distR="114300" simplePos="0" relativeHeight="251660288" behindDoc="1" locked="0" layoutInCell="1" allowOverlap="1" wp14:anchorId="2EA0689A" wp14:editId="5AD9AAEB">
          <wp:simplePos x="0" y="0"/>
          <wp:positionH relativeFrom="margin">
            <wp:align>left</wp:align>
          </wp:positionH>
          <wp:positionV relativeFrom="topMargin">
            <wp:posOffset>396875</wp:posOffset>
          </wp:positionV>
          <wp:extent cx="1134110" cy="514350"/>
          <wp:effectExtent l="0" t="0" r="0" b="0"/>
          <wp:wrapTight wrapText="bothSides">
            <wp:wrapPolygon edited="0">
              <wp:start x="2177" y="1600"/>
              <wp:lineTo x="726" y="5600"/>
              <wp:lineTo x="1088" y="10400"/>
              <wp:lineTo x="6168" y="16000"/>
              <wp:lineTo x="6168" y="20800"/>
              <wp:lineTo x="20681" y="20800"/>
              <wp:lineTo x="21044" y="5600"/>
              <wp:lineTo x="18867" y="3200"/>
              <wp:lineTo x="5442" y="1600"/>
              <wp:lineTo x="2177" y="1600"/>
            </wp:wrapPolygon>
          </wp:wrapTight>
          <wp:docPr id="368406658" name="Picture 36840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b="14265"/>
                  <a:stretch/>
                </pic:blipFill>
                <pic:spPr bwMode="auto">
                  <a:xfrm>
                    <a:off x="0" y="0"/>
                    <a:ext cx="1134110" cy="5143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1" locked="0" layoutInCell="1" allowOverlap="1" wp14:anchorId="6B7EE471" wp14:editId="7E0EB28A">
          <wp:simplePos x="0" y="0"/>
          <wp:positionH relativeFrom="margin">
            <wp:align>center</wp:align>
          </wp:positionH>
          <wp:positionV relativeFrom="topMargin">
            <wp:posOffset>555625</wp:posOffset>
          </wp:positionV>
          <wp:extent cx="1381125" cy="256540"/>
          <wp:effectExtent l="0" t="0" r="9525" b="0"/>
          <wp:wrapSquare wrapText="bothSides"/>
          <wp:docPr id="1" name="Billede 1" descr="Et billede, der indeholder tekst, Font/skrifttype, Grafik, rød&#10;&#10;Automatisk genereret beskrivelse">
            <a:extLst xmlns:a="http://schemas.openxmlformats.org/drawingml/2006/main">
              <a:ext uri="{FF2B5EF4-FFF2-40B4-BE49-F238E27FC236}">
                <a16:creationId xmlns:a16="http://schemas.microsoft.com/office/drawing/2014/main" id="{21E38274-36A6-41A6-937B-4278BEE69F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Font/skrifttype, Grafik, rød&#10;&#10;Automatisk genereret beskrivelse">
                    <a:extLst>
                      <a:ext uri="{FF2B5EF4-FFF2-40B4-BE49-F238E27FC236}">
                        <a16:creationId xmlns:a16="http://schemas.microsoft.com/office/drawing/2014/main" id="{21E38274-36A6-41A6-937B-4278BEE69F7A}"/>
                      </a:ext>
                    </a:extLst>
                  </pic:cNvPr>
                  <pic:cNvPicPr>
                    <a:picLocks noChangeAspect="1"/>
                  </pic:cNvPicPr>
                </pic:nvPicPr>
                <pic:blipFill>
                  <a:blip r:embed="rId3" cstate="print">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21E38274-36A6-41A6-937B-4278BEE69F7A}"/>
                      </a:ext>
                    </a:extLst>
                  </a:blip>
                  <a:srcRect/>
                  <a:stretch>
                    <a:fillRect/>
                  </a:stretch>
                </pic:blipFill>
                <pic:spPr bwMode="auto">
                  <a:xfrm>
                    <a:off x="0" y="0"/>
                    <a:ext cx="1381125" cy="256540"/>
                  </a:xfrm>
                  <a:prstGeom prst="rect">
                    <a:avLst/>
                  </a:prstGeom>
                  <a:noFill/>
                  <a:ln>
                    <a:noFill/>
                  </a:ln>
                </pic:spPr>
              </pic:pic>
            </a:graphicData>
          </a:graphic>
        </wp:anchor>
      </w:drawing>
    </w:r>
    <w:r>
      <w:rPr>
        <w:lang w:val="es-ES"/>
      </w:rPr>
      <w:t xml:space="preserve">   </w:t>
    </w:r>
    <w:r>
      <w:rPr>
        <w:lang w:val="es-ES"/>
      </w:rPr>
      <w:tab/>
    </w:r>
    <w:r w:rsidRPr="7B1D71FD">
      <w:rPr>
        <w:lang w:val="es-ES"/>
      </w:rPr>
      <w:t xml:space="preserve"> </w:t>
    </w:r>
    <w:r>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E88"/>
    <w:multiLevelType w:val="hybridMultilevel"/>
    <w:tmpl w:val="3FECB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4807"/>
    <w:multiLevelType w:val="hybridMultilevel"/>
    <w:tmpl w:val="0B44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92E83"/>
    <w:multiLevelType w:val="hybridMultilevel"/>
    <w:tmpl w:val="A53C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F2558"/>
    <w:multiLevelType w:val="hybridMultilevel"/>
    <w:tmpl w:val="B6240F5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B731EC8"/>
    <w:multiLevelType w:val="hybridMultilevel"/>
    <w:tmpl w:val="3076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B4C1A"/>
    <w:multiLevelType w:val="hybridMultilevel"/>
    <w:tmpl w:val="D100AAF0"/>
    <w:lvl w:ilvl="0" w:tplc="912018DA">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598A5D12">
      <w:start w:val="1"/>
      <w:numFmt w:val="lowerLetter"/>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B10E0"/>
    <w:multiLevelType w:val="hybridMultilevel"/>
    <w:tmpl w:val="373C7670"/>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25047BB"/>
    <w:multiLevelType w:val="hybridMultilevel"/>
    <w:tmpl w:val="EEA033C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3210889"/>
    <w:multiLevelType w:val="hybridMultilevel"/>
    <w:tmpl w:val="4A66AA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811FD6"/>
    <w:multiLevelType w:val="hybridMultilevel"/>
    <w:tmpl w:val="96C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13DF7"/>
    <w:multiLevelType w:val="hybridMultilevel"/>
    <w:tmpl w:val="00DA10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041314"/>
    <w:multiLevelType w:val="hybridMultilevel"/>
    <w:tmpl w:val="4544AA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9959FF"/>
    <w:multiLevelType w:val="hybridMultilevel"/>
    <w:tmpl w:val="F9CE0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E2DA8"/>
    <w:multiLevelType w:val="hybridMultilevel"/>
    <w:tmpl w:val="9326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B2381"/>
    <w:multiLevelType w:val="hybridMultilevel"/>
    <w:tmpl w:val="A81020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CD615AB"/>
    <w:multiLevelType w:val="hybridMultilevel"/>
    <w:tmpl w:val="9D5093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253ECB"/>
    <w:multiLevelType w:val="hybridMultilevel"/>
    <w:tmpl w:val="F0C0BB08"/>
    <w:lvl w:ilvl="0" w:tplc="D2F6A5B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90020C"/>
    <w:multiLevelType w:val="hybridMultilevel"/>
    <w:tmpl w:val="603A234E"/>
    <w:lvl w:ilvl="0" w:tplc="04060017">
      <w:start w:val="1"/>
      <w:numFmt w:val="lowerLetter"/>
      <w:lvlText w:val="%1)"/>
      <w:lvlJc w:val="left"/>
      <w:pPr>
        <w:ind w:left="720" w:hanging="360"/>
      </w:pPr>
      <w:rPr>
        <w:rFonts w:hint="default"/>
      </w:rPr>
    </w:lvl>
    <w:lvl w:ilvl="1" w:tplc="ACE66B08">
      <w:start w:val="1"/>
      <w:numFmt w:val="lowerRoman"/>
      <w:lvlText w:val="%2)"/>
      <w:lvlJc w:val="left"/>
      <w:pPr>
        <w:ind w:left="1800" w:hanging="72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183098B"/>
    <w:multiLevelType w:val="hybridMultilevel"/>
    <w:tmpl w:val="7C24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B44F72"/>
    <w:multiLevelType w:val="hybridMultilevel"/>
    <w:tmpl w:val="3AD6B8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ED46F29"/>
    <w:multiLevelType w:val="hybridMultilevel"/>
    <w:tmpl w:val="7F9A9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874195">
    <w:abstractNumId w:val="20"/>
  </w:num>
  <w:num w:numId="2" w16cid:durableId="170797633">
    <w:abstractNumId w:val="5"/>
  </w:num>
  <w:num w:numId="3" w16cid:durableId="1657800097">
    <w:abstractNumId w:val="4"/>
  </w:num>
  <w:num w:numId="4" w16cid:durableId="1735540639">
    <w:abstractNumId w:val="12"/>
  </w:num>
  <w:num w:numId="5" w16cid:durableId="2032799349">
    <w:abstractNumId w:val="18"/>
  </w:num>
  <w:num w:numId="6" w16cid:durableId="622736002">
    <w:abstractNumId w:val="21"/>
  </w:num>
  <w:num w:numId="7" w16cid:durableId="1720469858">
    <w:abstractNumId w:val="7"/>
  </w:num>
  <w:num w:numId="8" w16cid:durableId="984549428">
    <w:abstractNumId w:val="15"/>
  </w:num>
  <w:num w:numId="9" w16cid:durableId="237179361">
    <w:abstractNumId w:val="0"/>
  </w:num>
  <w:num w:numId="10" w16cid:durableId="1533615392">
    <w:abstractNumId w:val="10"/>
  </w:num>
  <w:num w:numId="11" w16cid:durableId="1174032061">
    <w:abstractNumId w:val="16"/>
  </w:num>
  <w:num w:numId="12" w16cid:durableId="1203055592">
    <w:abstractNumId w:val="9"/>
  </w:num>
  <w:num w:numId="13" w16cid:durableId="1937712106">
    <w:abstractNumId w:val="13"/>
  </w:num>
  <w:num w:numId="14" w16cid:durableId="914629870">
    <w:abstractNumId w:val="1"/>
  </w:num>
  <w:num w:numId="15" w16cid:durableId="929853522">
    <w:abstractNumId w:val="11"/>
  </w:num>
  <w:num w:numId="16" w16cid:durableId="103812199">
    <w:abstractNumId w:val="2"/>
  </w:num>
  <w:num w:numId="17" w16cid:durableId="825169982">
    <w:abstractNumId w:val="19"/>
  </w:num>
  <w:num w:numId="18" w16cid:durableId="1073818645">
    <w:abstractNumId w:val="14"/>
  </w:num>
  <w:num w:numId="19" w16cid:durableId="729693315">
    <w:abstractNumId w:val="17"/>
  </w:num>
  <w:num w:numId="20" w16cid:durableId="585725567">
    <w:abstractNumId w:val="6"/>
  </w:num>
  <w:num w:numId="21" w16cid:durableId="403798435">
    <w:abstractNumId w:val="3"/>
  </w:num>
  <w:num w:numId="22" w16cid:durableId="1621642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6028"/>
    <w:rsid w:val="0005176A"/>
    <w:rsid w:val="00073A09"/>
    <w:rsid w:val="00096AD9"/>
    <w:rsid w:val="000A059C"/>
    <w:rsid w:val="000A37F3"/>
    <w:rsid w:val="000A4CA8"/>
    <w:rsid w:val="000C3E7A"/>
    <w:rsid w:val="000C4F28"/>
    <w:rsid w:val="000E667F"/>
    <w:rsid w:val="00105109"/>
    <w:rsid w:val="00111150"/>
    <w:rsid w:val="00135FCF"/>
    <w:rsid w:val="00166F20"/>
    <w:rsid w:val="00195A40"/>
    <w:rsid w:val="001A66DC"/>
    <w:rsid w:val="001F103B"/>
    <w:rsid w:val="001F4F89"/>
    <w:rsid w:val="001F590F"/>
    <w:rsid w:val="00213AE8"/>
    <w:rsid w:val="002200F4"/>
    <w:rsid w:val="00224108"/>
    <w:rsid w:val="00226A9C"/>
    <w:rsid w:val="00227713"/>
    <w:rsid w:val="00266E86"/>
    <w:rsid w:val="00267E1A"/>
    <w:rsid w:val="002716F2"/>
    <w:rsid w:val="00274886"/>
    <w:rsid w:val="002836C1"/>
    <w:rsid w:val="002B56E3"/>
    <w:rsid w:val="002C1274"/>
    <w:rsid w:val="002D2752"/>
    <w:rsid w:val="002F6F29"/>
    <w:rsid w:val="003045FC"/>
    <w:rsid w:val="00361F25"/>
    <w:rsid w:val="003646BD"/>
    <w:rsid w:val="00364A17"/>
    <w:rsid w:val="00370FC4"/>
    <w:rsid w:val="003855AC"/>
    <w:rsid w:val="00391903"/>
    <w:rsid w:val="00396B00"/>
    <w:rsid w:val="003B381A"/>
    <w:rsid w:val="003C6878"/>
    <w:rsid w:val="003E131C"/>
    <w:rsid w:val="003E631F"/>
    <w:rsid w:val="00401DA5"/>
    <w:rsid w:val="00404653"/>
    <w:rsid w:val="0041047D"/>
    <w:rsid w:val="0044290A"/>
    <w:rsid w:val="004569D7"/>
    <w:rsid w:val="00464EC0"/>
    <w:rsid w:val="0046691D"/>
    <w:rsid w:val="00490A14"/>
    <w:rsid w:val="00495CED"/>
    <w:rsid w:val="004A33E7"/>
    <w:rsid w:val="004A39EA"/>
    <w:rsid w:val="004A4C60"/>
    <w:rsid w:val="004C5334"/>
    <w:rsid w:val="004D7792"/>
    <w:rsid w:val="004F3921"/>
    <w:rsid w:val="00502647"/>
    <w:rsid w:val="005161EB"/>
    <w:rsid w:val="00516D37"/>
    <w:rsid w:val="00523824"/>
    <w:rsid w:val="00547AB2"/>
    <w:rsid w:val="00556294"/>
    <w:rsid w:val="00597302"/>
    <w:rsid w:val="005C4024"/>
    <w:rsid w:val="005F5713"/>
    <w:rsid w:val="006015FD"/>
    <w:rsid w:val="00612BED"/>
    <w:rsid w:val="006157E5"/>
    <w:rsid w:val="00616B78"/>
    <w:rsid w:val="00622776"/>
    <w:rsid w:val="00630163"/>
    <w:rsid w:val="00650B8A"/>
    <w:rsid w:val="00656827"/>
    <w:rsid w:val="0066585A"/>
    <w:rsid w:val="00692E3E"/>
    <w:rsid w:val="006C302A"/>
    <w:rsid w:val="006C43CE"/>
    <w:rsid w:val="006C455F"/>
    <w:rsid w:val="006D6A44"/>
    <w:rsid w:val="006F7C10"/>
    <w:rsid w:val="007050A9"/>
    <w:rsid w:val="00711C31"/>
    <w:rsid w:val="00716CD9"/>
    <w:rsid w:val="00744FEF"/>
    <w:rsid w:val="00764F4E"/>
    <w:rsid w:val="007837E0"/>
    <w:rsid w:val="007B1ED8"/>
    <w:rsid w:val="007B2801"/>
    <w:rsid w:val="007C16A7"/>
    <w:rsid w:val="007C5B35"/>
    <w:rsid w:val="007C5CEA"/>
    <w:rsid w:val="007D4AA5"/>
    <w:rsid w:val="007D6F8E"/>
    <w:rsid w:val="00816B53"/>
    <w:rsid w:val="0082421A"/>
    <w:rsid w:val="008301BD"/>
    <w:rsid w:val="00833FEB"/>
    <w:rsid w:val="00834735"/>
    <w:rsid w:val="008C1B49"/>
    <w:rsid w:val="008D39D8"/>
    <w:rsid w:val="008E1670"/>
    <w:rsid w:val="0090310A"/>
    <w:rsid w:val="00903D72"/>
    <w:rsid w:val="0091735D"/>
    <w:rsid w:val="00920399"/>
    <w:rsid w:val="009219D7"/>
    <w:rsid w:val="00947E0F"/>
    <w:rsid w:val="00963FF9"/>
    <w:rsid w:val="00973C81"/>
    <w:rsid w:val="00976C3B"/>
    <w:rsid w:val="009A7D26"/>
    <w:rsid w:val="009B4EDF"/>
    <w:rsid w:val="009C6BC8"/>
    <w:rsid w:val="009D35E2"/>
    <w:rsid w:val="00A0708C"/>
    <w:rsid w:val="00A21781"/>
    <w:rsid w:val="00A2470D"/>
    <w:rsid w:val="00A90FF9"/>
    <w:rsid w:val="00A92CD3"/>
    <w:rsid w:val="00A92F3A"/>
    <w:rsid w:val="00A942FA"/>
    <w:rsid w:val="00AA0DAB"/>
    <w:rsid w:val="00AD2A1F"/>
    <w:rsid w:val="00AD3ABE"/>
    <w:rsid w:val="00AF03EE"/>
    <w:rsid w:val="00B12A45"/>
    <w:rsid w:val="00B31031"/>
    <w:rsid w:val="00B36B2E"/>
    <w:rsid w:val="00B71935"/>
    <w:rsid w:val="00B80200"/>
    <w:rsid w:val="00B82517"/>
    <w:rsid w:val="00B878E0"/>
    <w:rsid w:val="00B90ADA"/>
    <w:rsid w:val="00B97893"/>
    <w:rsid w:val="00BA1210"/>
    <w:rsid w:val="00BB33D3"/>
    <w:rsid w:val="00BD2C27"/>
    <w:rsid w:val="00BD386F"/>
    <w:rsid w:val="00BF2435"/>
    <w:rsid w:val="00C10FE7"/>
    <w:rsid w:val="00C13D61"/>
    <w:rsid w:val="00C34893"/>
    <w:rsid w:val="00C34AC1"/>
    <w:rsid w:val="00C51C17"/>
    <w:rsid w:val="00C667FF"/>
    <w:rsid w:val="00C72AFD"/>
    <w:rsid w:val="00C7510D"/>
    <w:rsid w:val="00CA4CC7"/>
    <w:rsid w:val="00CB06C5"/>
    <w:rsid w:val="00CD6BAB"/>
    <w:rsid w:val="00CF67ED"/>
    <w:rsid w:val="00D0142C"/>
    <w:rsid w:val="00D067ED"/>
    <w:rsid w:val="00D107E5"/>
    <w:rsid w:val="00D7384C"/>
    <w:rsid w:val="00D84DB8"/>
    <w:rsid w:val="00DC301B"/>
    <w:rsid w:val="00DF7EEA"/>
    <w:rsid w:val="00E07223"/>
    <w:rsid w:val="00E129A2"/>
    <w:rsid w:val="00E24859"/>
    <w:rsid w:val="00E523F3"/>
    <w:rsid w:val="00E56F64"/>
    <w:rsid w:val="00E7021C"/>
    <w:rsid w:val="00E72B21"/>
    <w:rsid w:val="00EB1272"/>
    <w:rsid w:val="00ED580E"/>
    <w:rsid w:val="00F0463D"/>
    <w:rsid w:val="00F04A9D"/>
    <w:rsid w:val="00F11E34"/>
    <w:rsid w:val="00F31EE7"/>
    <w:rsid w:val="00F50700"/>
    <w:rsid w:val="00F656F5"/>
    <w:rsid w:val="00F73149"/>
    <w:rsid w:val="00F80451"/>
    <w:rsid w:val="00F84F04"/>
    <w:rsid w:val="00F86028"/>
    <w:rsid w:val="00F86B7C"/>
    <w:rsid w:val="00FA6760"/>
    <w:rsid w:val="00FA7280"/>
    <w:rsid w:val="00FB1FAB"/>
    <w:rsid w:val="00FB5021"/>
    <w:rsid w:val="00FB6078"/>
    <w:rsid w:val="00FB7297"/>
    <w:rsid w:val="00FB75ED"/>
    <w:rsid w:val="00FC2879"/>
    <w:rsid w:val="00FD3A94"/>
    <w:rsid w:val="00FE7650"/>
    <w:rsid w:val="00FF1428"/>
    <w:rsid w:val="31A2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E75B"/>
  <w15:docId w15:val="{3BB52B3F-C996-4B6A-B0B7-4398B839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28"/>
  </w:style>
  <w:style w:type="paragraph" w:styleId="Overskrift1">
    <w:name w:val="heading 1"/>
    <w:basedOn w:val="Normal"/>
    <w:next w:val="Normal"/>
    <w:link w:val="Overskrift1Tegn"/>
    <w:uiPriority w:val="9"/>
    <w:rsid w:val="00F50700"/>
    <w:pPr>
      <w:keepNext/>
      <w:spacing w:before="240" w:after="60" w:line="240" w:lineRule="auto"/>
      <w:jc w:val="both"/>
      <w:outlineLvl w:val="0"/>
    </w:pPr>
    <w:rPr>
      <w:rFonts w:ascii="Arial" w:eastAsia="Times New Roman" w:hAnsi="Arial" w:cs="Times New Roman"/>
      <w:b/>
      <w:kern w:val="28"/>
      <w:sz w:val="28"/>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86028"/>
    <w:pPr>
      <w:ind w:left="720"/>
      <w:contextualSpacing/>
    </w:pPr>
  </w:style>
  <w:style w:type="character" w:styleId="Kommentarhenvisning">
    <w:name w:val="annotation reference"/>
    <w:basedOn w:val="Standardskrifttypeiafsnit"/>
    <w:uiPriority w:val="99"/>
    <w:semiHidden/>
    <w:unhideWhenUsed/>
    <w:rsid w:val="00166F20"/>
    <w:rPr>
      <w:sz w:val="16"/>
      <w:szCs w:val="16"/>
    </w:rPr>
  </w:style>
  <w:style w:type="paragraph" w:styleId="Kommentartekst">
    <w:name w:val="annotation text"/>
    <w:basedOn w:val="Normal"/>
    <w:link w:val="KommentartekstTegn"/>
    <w:uiPriority w:val="99"/>
    <w:semiHidden/>
    <w:unhideWhenUsed/>
    <w:rsid w:val="00166F2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66F20"/>
    <w:rPr>
      <w:sz w:val="20"/>
      <w:szCs w:val="20"/>
    </w:rPr>
  </w:style>
  <w:style w:type="paragraph" w:styleId="Markeringsbobletekst">
    <w:name w:val="Balloon Text"/>
    <w:basedOn w:val="Normal"/>
    <w:link w:val="MarkeringsbobletekstTegn"/>
    <w:uiPriority w:val="99"/>
    <w:semiHidden/>
    <w:unhideWhenUsed/>
    <w:rsid w:val="00166F2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66F20"/>
    <w:rPr>
      <w:rFonts w:ascii="Tahoma" w:hAnsi="Tahoma" w:cs="Tahoma"/>
      <w:sz w:val="16"/>
      <w:szCs w:val="16"/>
    </w:rPr>
  </w:style>
  <w:style w:type="character" w:customStyle="1" w:styleId="Overskrift1Tegn">
    <w:name w:val="Overskrift 1 Tegn"/>
    <w:basedOn w:val="Standardskrifttypeiafsnit"/>
    <w:link w:val="Overskrift1"/>
    <w:uiPriority w:val="9"/>
    <w:rsid w:val="00F50700"/>
    <w:rPr>
      <w:rFonts w:ascii="Arial" w:eastAsia="Times New Roman" w:hAnsi="Arial" w:cs="Times New Roman"/>
      <w:b/>
      <w:kern w:val="28"/>
      <w:sz w:val="28"/>
      <w:szCs w:val="20"/>
    </w:rPr>
  </w:style>
  <w:style w:type="paragraph" w:styleId="Fodnotetekst">
    <w:name w:val="footnote text"/>
    <w:aliases w:val="Footnote Text Char Char,Char Char Char1,Char Char Char Char,Char Char Char,Char Char Char Char Char Char Char Char Char Char,Char Char Char Char Char Char Char Char,Char Char Char Char Char Char,Footnote Text Char1,Char,single space,ft"/>
    <w:basedOn w:val="Normal"/>
    <w:link w:val="FodnotetekstTegn"/>
    <w:qFormat/>
    <w:rsid w:val="00F50700"/>
    <w:pPr>
      <w:spacing w:before="120" w:after="0" w:line="240" w:lineRule="auto"/>
      <w:ind w:left="284" w:hanging="284"/>
      <w:jc w:val="both"/>
    </w:pPr>
    <w:rPr>
      <w:rFonts w:ascii="Times New Roman" w:eastAsia="Times New Roman" w:hAnsi="Times New Roman" w:cs="Times New Roman"/>
      <w:sz w:val="20"/>
      <w:szCs w:val="20"/>
    </w:rPr>
  </w:style>
  <w:style w:type="character" w:customStyle="1" w:styleId="FodnotetekstTegn">
    <w:name w:val="Fodnotetekst Tegn"/>
    <w:aliases w:val="Footnote Text Char Char Tegn,Char Char Char1 Tegn,Char Char Char Char Tegn,Char Char Char Tegn,Char Char Char Char Char Char Char Char Char Char Tegn,Char Char Char Char Char Char Char Char Tegn,Char Char Char Char Char Char Tegn"/>
    <w:basedOn w:val="Standardskrifttypeiafsnit"/>
    <w:link w:val="Fodnotetekst"/>
    <w:rsid w:val="00F50700"/>
    <w:rPr>
      <w:rFonts w:ascii="Times New Roman" w:eastAsia="Times New Roman" w:hAnsi="Times New Roman" w:cs="Times New Roman"/>
      <w:sz w:val="20"/>
      <w:szCs w:val="20"/>
    </w:rPr>
  </w:style>
  <w:style w:type="paragraph" w:styleId="Korrektur">
    <w:name w:val="Revision"/>
    <w:hidden/>
    <w:uiPriority w:val="99"/>
    <w:semiHidden/>
    <w:rsid w:val="00947E0F"/>
    <w:pPr>
      <w:spacing w:after="0" w:line="240" w:lineRule="auto"/>
    </w:pPr>
  </w:style>
  <w:style w:type="character" w:styleId="Fodnotehenvisning">
    <w:name w:val="footnote reference"/>
    <w:basedOn w:val="Standardskrifttypeiafsnit"/>
    <w:uiPriority w:val="99"/>
    <w:semiHidden/>
    <w:unhideWhenUsed/>
    <w:rsid w:val="00D067ED"/>
    <w:rPr>
      <w:vertAlign w:val="superscript"/>
    </w:rPr>
  </w:style>
  <w:style w:type="paragraph" w:styleId="Kommentaremne">
    <w:name w:val="annotation subject"/>
    <w:basedOn w:val="Kommentartekst"/>
    <w:next w:val="Kommentartekst"/>
    <w:link w:val="KommentaremneTegn"/>
    <w:uiPriority w:val="99"/>
    <w:semiHidden/>
    <w:unhideWhenUsed/>
    <w:rsid w:val="00A2470D"/>
    <w:rPr>
      <w:b/>
      <w:bCs/>
    </w:rPr>
  </w:style>
  <w:style w:type="character" w:customStyle="1" w:styleId="KommentaremneTegn">
    <w:name w:val="Kommentaremne Tegn"/>
    <w:basedOn w:val="KommentartekstTegn"/>
    <w:link w:val="Kommentaremne"/>
    <w:uiPriority w:val="99"/>
    <w:semiHidden/>
    <w:rsid w:val="00A2470D"/>
    <w:rPr>
      <w:b/>
      <w:bCs/>
      <w:sz w:val="20"/>
      <w:szCs w:val="20"/>
    </w:rPr>
  </w:style>
  <w:style w:type="character" w:styleId="Hyperlink">
    <w:name w:val="Hyperlink"/>
    <w:basedOn w:val="Standardskrifttypeiafsnit"/>
    <w:uiPriority w:val="99"/>
    <w:unhideWhenUsed/>
    <w:rsid w:val="004A4C60"/>
    <w:rPr>
      <w:color w:val="0000FF" w:themeColor="hyperlink"/>
      <w:u w:val="single"/>
    </w:rPr>
  </w:style>
  <w:style w:type="table" w:styleId="Tabel-Gitter">
    <w:name w:val="Table Grid"/>
    <w:basedOn w:val="Tabel-Normal"/>
    <w:uiPriority w:val="59"/>
    <w:rsid w:val="0083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267E1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67E1A"/>
  </w:style>
  <w:style w:type="paragraph" w:styleId="Sidefod">
    <w:name w:val="footer"/>
    <w:basedOn w:val="Normal"/>
    <w:link w:val="SidefodTegn"/>
    <w:uiPriority w:val="99"/>
    <w:unhideWhenUsed/>
    <w:rsid w:val="00267E1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67E1A"/>
  </w:style>
  <w:style w:type="paragraph" w:customStyle="1" w:styleId="Normal1">
    <w:name w:val="Normal1"/>
    <w:uiPriority w:val="99"/>
    <w:rsid w:val="00490A14"/>
    <w:pPr>
      <w:spacing w:after="0" w:line="240" w:lineRule="auto"/>
    </w:pPr>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c572f5-3bc1-485e-a878-581ea27bd58c" xsi:nil="true"/>
    <lcf76f155ced4ddcb4097134ff3c332f xmlns="31c43099-929e-4b36-8b7f-68025fc0ad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A68A0B952A71C4FBDB5827DFEDFCBA3" ma:contentTypeVersion="17" ma:contentTypeDescription="Opret et nyt dokument." ma:contentTypeScope="" ma:versionID="eb4fba74d19da47e7a189227b7dcf4cd">
  <xsd:schema xmlns:xsd="http://www.w3.org/2001/XMLSchema" xmlns:xs="http://www.w3.org/2001/XMLSchema" xmlns:p="http://schemas.microsoft.com/office/2006/metadata/properties" xmlns:ns2="31c43099-929e-4b36-8b7f-68025fc0ad62" xmlns:ns3="95c572f5-3bc1-485e-a878-581ea27bd58c" targetNamespace="http://schemas.microsoft.com/office/2006/metadata/properties" ma:root="true" ma:fieldsID="b1ae7701a8c64f81f1199fa3cc2f25ba" ns2:_="" ns3:_="">
    <xsd:import namespace="31c43099-929e-4b36-8b7f-68025fc0ad62"/>
    <xsd:import namespace="95c572f5-3bc1-485e-a878-581ea27bd5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3099-929e-4b36-8b7f-68025fc0a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dd1ecd37-496c-4309-8ea7-a1f5911fc3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572f5-3bc1-485e-a878-581ea27bd58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ecc1507b-d4d9-4c5d-b9ee-9a8c568cd813}" ma:internalName="TaxCatchAll" ma:showField="CatchAllData" ma:web="95c572f5-3bc1-485e-a878-581ea27bd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D25AD-47CA-4E99-B41F-31C0500CEED8}">
  <ds:schemaRefs>
    <ds:schemaRef ds:uri="http://schemas.microsoft.com/office/2006/metadata/properties"/>
    <ds:schemaRef ds:uri="http://schemas.microsoft.com/office/infopath/2007/PartnerControls"/>
    <ds:schemaRef ds:uri="95c572f5-3bc1-485e-a878-581ea27bd58c"/>
    <ds:schemaRef ds:uri="31c43099-929e-4b36-8b7f-68025fc0ad62"/>
  </ds:schemaRefs>
</ds:datastoreItem>
</file>

<file path=customXml/itemProps2.xml><?xml version="1.0" encoding="utf-8"?>
<ds:datastoreItem xmlns:ds="http://schemas.openxmlformats.org/officeDocument/2006/customXml" ds:itemID="{CDD319B7-A3A6-4FD4-8A50-F9BEBBD9BEF3}">
  <ds:schemaRefs>
    <ds:schemaRef ds:uri="http://schemas.openxmlformats.org/officeDocument/2006/bibliography"/>
  </ds:schemaRefs>
</ds:datastoreItem>
</file>

<file path=customXml/itemProps3.xml><?xml version="1.0" encoding="utf-8"?>
<ds:datastoreItem xmlns:ds="http://schemas.openxmlformats.org/officeDocument/2006/customXml" ds:itemID="{86D29824-7EA0-4ADB-94B1-300052AE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43099-929e-4b36-8b7f-68025fc0ad62"/>
    <ds:schemaRef ds:uri="95c572f5-3bc1-485e-a878-581ea27bd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6A732-BFBE-4E28-918D-0E4BEAA2D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901</Words>
  <Characters>5502</Characters>
  <Application>Microsoft Office Word</Application>
  <DocSecurity>0</DocSecurity>
  <Lines>45</Lines>
  <Paragraphs>12</Paragraphs>
  <ScaleCrop>false</ScaleCrop>
  <Company>European Commission</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BARABESI Paolo (DEVCO)</dc:creator>
  <cp:lastModifiedBy>Max Mailund (they/them)</cp:lastModifiedBy>
  <cp:revision>26</cp:revision>
  <cp:lastPrinted>2016-02-17T15:16:00Z</cp:lastPrinted>
  <dcterms:created xsi:type="dcterms:W3CDTF">2020-07-09T06:48:00Z</dcterms:created>
  <dcterms:modified xsi:type="dcterms:W3CDTF">2024-10-10T14:22:00Z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0x0101005A68A0B952A71C4FBDB5827DFEDFCBA3</vt:lpwstr>
  </property>
  <property fmtid="{D5CDD505-2E9C-101B-9397-08002B2CF9AE}" pid="3" name="_dlc_DocIdItemGuid">
    <vt:lpwstr>fcd3aa8a-b3ed-4736-ab38-044ace47523e</vt:lpwstr>
  </property>
  <property fmtid="{D5CDD505-2E9C-101B-9397-08002B2CF9AE}" pid="4" name="MediaServiceImageTags">
    <vt:lpwstr/>
  </property>
</Properties>
</file>